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5837E">
      <w:pPr>
        <w:pStyle w:val="4"/>
        <w:keepNext w:val="0"/>
        <w:keepLines w:val="0"/>
        <w:rPr>
          <w:rFonts w:ascii="宋体" w:hAnsi="宋体" w:eastAsia="宋体" w:cs="宋体"/>
          <w:color w:val="auto"/>
          <w:sz w:val="24"/>
          <w:szCs w:val="24"/>
          <w:highlight w:val="none"/>
        </w:rPr>
      </w:pPr>
      <w:bookmarkStart w:id="0" w:name="OLE_LINK1"/>
      <w:r>
        <w:rPr>
          <w:rFonts w:hint="eastAsia" w:ascii="宋体" w:hAnsi="宋体" w:eastAsia="宋体" w:cs="宋体"/>
          <w:b/>
          <w:bCs/>
          <w:color w:val="auto"/>
          <w:kern w:val="0"/>
          <w:sz w:val="30"/>
          <w:szCs w:val="30"/>
          <w:highlight w:val="none"/>
        </w:rPr>
        <w:t xml:space="preserve">  竞争性磋商公告</w:t>
      </w:r>
      <w:bookmarkEnd w:id="0"/>
      <w:bookmarkStart w:id="1" w:name="_Toc35393629"/>
      <w:bookmarkStart w:id="2" w:name="_Toc28359012"/>
      <w:bookmarkStart w:id="3" w:name="_Toc35393798"/>
      <w:bookmarkStart w:id="4" w:name="_Toc28359089"/>
      <w:bookmarkStart w:id="5" w:name="_Toc329009663"/>
    </w:p>
    <w:tbl>
      <w:tblPr>
        <w:tblStyle w:val="51"/>
        <w:tblW w:w="9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4"/>
      </w:tblGrid>
      <w:tr w14:paraId="35E6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9364" w:type="dxa"/>
            <w:vAlign w:val="center"/>
          </w:tcPr>
          <w:p w14:paraId="093C9AA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项目概况：</w:t>
            </w:r>
          </w:p>
          <w:p w14:paraId="51814961">
            <w:pPr>
              <w:spacing w:line="360" w:lineRule="auto"/>
              <w:ind w:firstLine="480" w:firstLineChars="200"/>
              <w:rPr>
                <w:rFonts w:ascii="宋体" w:hAnsi="宋体" w:cs="宋体"/>
                <w:color w:val="auto"/>
                <w:highlight w:val="none"/>
              </w:rPr>
            </w:pPr>
            <w:r>
              <w:rPr>
                <w:rFonts w:hint="eastAsia" w:ascii="宋体" w:hAnsi="宋体" w:cs="宋体"/>
                <w:color w:val="auto"/>
                <w:sz w:val="24"/>
                <w:szCs w:val="24"/>
                <w:highlight w:val="none"/>
                <w:lang w:eastAsia="zh-CN"/>
              </w:rPr>
              <w:t>横林、横山桥、交投检测公司新能源设施改造项目设计服务</w:t>
            </w:r>
            <w:r>
              <w:rPr>
                <w:rFonts w:hint="eastAsia" w:ascii="宋体" w:hAnsi="宋体" w:cs="宋体"/>
                <w:color w:val="auto"/>
                <w:sz w:val="24"/>
                <w:szCs w:val="24"/>
                <w:highlight w:val="none"/>
              </w:rPr>
              <w:t>的潜在供应商应在</w:t>
            </w:r>
            <w:r>
              <w:rPr>
                <w:rFonts w:hint="eastAsia" w:ascii="宋体" w:hAnsi="宋体" w:cs="宋体"/>
                <w:color w:val="auto"/>
                <w:sz w:val="24"/>
                <w:szCs w:val="24"/>
                <w:highlight w:val="none"/>
                <w:lang w:eastAsia="zh-CN"/>
              </w:rPr>
              <w:t>常州市武进区延政中大道19号武房大厦4楼</w:t>
            </w:r>
            <w:r>
              <w:rPr>
                <w:rFonts w:hint="eastAsia" w:ascii="宋体" w:hAnsi="宋体" w:cs="宋体"/>
                <w:color w:val="auto"/>
                <w:sz w:val="24"/>
                <w:szCs w:val="24"/>
                <w:highlight w:val="none"/>
              </w:rPr>
              <w:t>获取竞争性磋商文件，并于</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eastAsia="zh-CN"/>
              </w:rPr>
              <w:t>上午9点30分</w:t>
            </w:r>
            <w:r>
              <w:rPr>
                <w:rFonts w:hint="eastAsia" w:ascii="宋体" w:hAnsi="宋体" w:cs="宋体"/>
                <w:color w:val="auto"/>
                <w:sz w:val="24"/>
                <w:szCs w:val="24"/>
                <w:highlight w:val="none"/>
              </w:rPr>
              <w:t>（北京时间）前提交响应文件。</w:t>
            </w:r>
          </w:p>
        </w:tc>
      </w:tr>
    </w:tbl>
    <w:p w14:paraId="6F673DD1">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一、项目基本情况</w:t>
      </w:r>
      <w:bookmarkEnd w:id="1"/>
      <w:bookmarkEnd w:id="2"/>
      <w:bookmarkEnd w:id="3"/>
      <w:bookmarkEnd w:id="4"/>
      <w:r>
        <w:rPr>
          <w:rFonts w:hint="eastAsia" w:ascii="宋体" w:hAnsi="宋体" w:cs="宋体"/>
          <w:b/>
          <w:bCs/>
          <w:color w:val="auto"/>
          <w:sz w:val="24"/>
          <w:szCs w:val="24"/>
          <w:highlight w:val="none"/>
        </w:rPr>
        <w:t>：</w:t>
      </w:r>
    </w:p>
    <w:p w14:paraId="56ACF2F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1、项目编号：</w:t>
      </w:r>
      <w:r>
        <w:rPr>
          <w:rFonts w:hint="eastAsia" w:ascii="宋体" w:hAnsi="宋体" w:cs="宋体"/>
          <w:color w:val="auto"/>
          <w:sz w:val="24"/>
          <w:szCs w:val="24"/>
          <w:highlight w:val="none"/>
          <w:lang w:eastAsia="zh-CN"/>
        </w:rPr>
        <w:t>环宇采竞磋【2026】012号</w:t>
      </w:r>
      <w:r>
        <w:rPr>
          <w:rFonts w:hint="eastAsia" w:ascii="宋体" w:hAnsi="宋体" w:cs="宋体"/>
          <w:color w:val="auto"/>
          <w:sz w:val="24"/>
          <w:szCs w:val="24"/>
          <w:highlight w:val="none"/>
        </w:rPr>
        <w:t xml:space="preserve"> </w:t>
      </w:r>
    </w:p>
    <w:p w14:paraId="29DE4A13">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2、项目名称：</w:t>
      </w:r>
      <w:r>
        <w:rPr>
          <w:rFonts w:hint="eastAsia" w:ascii="宋体" w:hAnsi="宋体" w:cs="宋体"/>
          <w:color w:val="auto"/>
          <w:sz w:val="24"/>
          <w:szCs w:val="24"/>
          <w:highlight w:val="none"/>
          <w:lang w:eastAsia="zh-CN"/>
        </w:rPr>
        <w:t>横林、横山桥、交投检测公司新能源设施改造项目设计服务</w:t>
      </w:r>
    </w:p>
    <w:p w14:paraId="64AEBA7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3、采购方式：竞争性磋商</w:t>
      </w:r>
    </w:p>
    <w:p w14:paraId="1900C765">
      <w:pPr>
        <w:spacing w:line="360" w:lineRule="auto"/>
        <w:ind w:firstLine="480" w:firstLineChars="200"/>
        <w:rPr>
          <w:rFonts w:hint="eastAsia"/>
          <w:color w:val="auto"/>
          <w:sz w:val="24"/>
          <w:highlight w:val="none"/>
          <w:lang w:eastAsia="zh-CN"/>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eastAsia="zh-CN"/>
        </w:rPr>
        <w:t>预算金额</w:t>
      </w:r>
      <w:r>
        <w:rPr>
          <w:rFonts w:hint="eastAsia" w:ascii="宋体" w:hAnsi="宋体" w:cs="宋体"/>
          <w:color w:val="auto"/>
          <w:sz w:val="24"/>
          <w:szCs w:val="24"/>
          <w:highlight w:val="none"/>
          <w:lang w:val="en-US" w:eastAsia="zh-CN"/>
        </w:rPr>
        <w:t>及最高限价</w:t>
      </w:r>
      <w:r>
        <w:rPr>
          <w:rFonts w:hint="eastAsia" w:ascii="宋体" w:hAnsi="宋体" w:cs="宋体"/>
          <w:color w:val="auto"/>
          <w:sz w:val="24"/>
          <w:szCs w:val="24"/>
          <w:highlight w:val="none"/>
        </w:rPr>
        <w:t>：</w:t>
      </w:r>
      <w:r>
        <w:rPr>
          <w:rFonts w:hint="eastAsia"/>
          <w:bCs/>
          <w:color w:val="auto"/>
          <w:sz w:val="24"/>
          <w:highlight w:val="none"/>
          <w:lang w:val="en-US" w:eastAsia="zh-CN"/>
        </w:rPr>
        <w:t>最高费率限价：</w:t>
      </w:r>
      <w:r>
        <w:rPr>
          <w:rFonts w:hint="eastAsia"/>
          <w:color w:val="auto"/>
          <w:sz w:val="24"/>
          <w:highlight w:val="none"/>
          <w:u w:val="none"/>
          <w:lang w:val="en-US" w:eastAsia="zh-CN"/>
        </w:rPr>
        <w:t>2.75%</w:t>
      </w:r>
      <w:r>
        <w:rPr>
          <w:rFonts w:hint="eastAsia"/>
          <w:color w:val="auto"/>
          <w:sz w:val="24"/>
          <w:highlight w:val="none"/>
          <w:u w:val="none"/>
          <w:lang w:eastAsia="zh-CN"/>
        </w:rPr>
        <w:t>，</w:t>
      </w:r>
      <w:r>
        <w:rPr>
          <w:rFonts w:hint="eastAsia"/>
          <w:color w:val="auto"/>
          <w:sz w:val="24"/>
          <w:highlight w:val="none"/>
          <w:u w:val="none"/>
          <w:lang w:val="en-US" w:eastAsia="zh-CN"/>
        </w:rPr>
        <w:t>本项目按费率报价，</w:t>
      </w:r>
      <w:r>
        <w:rPr>
          <w:rFonts w:hint="eastAsia"/>
          <w:color w:val="auto"/>
          <w:sz w:val="24"/>
          <w:highlight w:val="none"/>
        </w:rPr>
        <w:t>结算以审定</w:t>
      </w:r>
      <w:r>
        <w:rPr>
          <w:rFonts w:hint="eastAsia" w:ascii="Times New Roman" w:hAnsi="Times New Roman" w:eastAsia="宋体" w:cs="Times New Roman"/>
          <w:color w:val="auto"/>
          <w:sz w:val="24"/>
          <w:highlight w:val="none"/>
          <w:lang w:eastAsia="zh-CN"/>
        </w:rPr>
        <w:t>建筑安装工程费、设备与工器具购置费</w:t>
      </w:r>
      <w:r>
        <w:rPr>
          <w:rFonts w:hint="eastAsia"/>
          <w:color w:val="auto"/>
          <w:sz w:val="24"/>
          <w:highlight w:val="none"/>
        </w:rPr>
        <w:t>为计算基数</w:t>
      </w:r>
      <w:r>
        <w:rPr>
          <w:rFonts w:hint="eastAsia"/>
          <w:color w:val="auto"/>
          <w:sz w:val="24"/>
          <w:highlight w:val="none"/>
          <w:lang w:eastAsia="zh-CN"/>
        </w:rPr>
        <w:t>。</w:t>
      </w:r>
    </w:p>
    <w:p w14:paraId="57418415">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5、采购需求：</w:t>
      </w:r>
    </w:p>
    <w:p w14:paraId="64232B55">
      <w:pPr>
        <w:numPr>
          <w:ilvl w:val="0"/>
          <w:numId w:val="0"/>
        </w:numPr>
        <w:spacing w:line="360" w:lineRule="auto"/>
        <w:ind w:firstLine="480" w:firstLineChars="200"/>
        <w:rPr>
          <w:rFonts w:hint="eastAsia" w:eastAsia="宋体"/>
          <w:color w:val="auto"/>
          <w:sz w:val="24"/>
          <w:highlight w:val="none"/>
          <w:lang w:eastAsia="zh-CN"/>
        </w:rPr>
      </w:pPr>
      <w:bookmarkStart w:id="6" w:name="_Toc35393791"/>
      <w:bookmarkStart w:id="7" w:name="_Toc35393622"/>
      <w:bookmarkStart w:id="8" w:name="_Toc28359003"/>
      <w:bookmarkStart w:id="9" w:name="_Toc28359080"/>
      <w:bookmarkStart w:id="10" w:name="_Toc28359091"/>
      <w:bookmarkStart w:id="11" w:name="_Toc35393631"/>
      <w:bookmarkStart w:id="12" w:name="_Toc28359014"/>
      <w:bookmarkStart w:id="13" w:name="_Toc35393800"/>
      <w:r>
        <w:rPr>
          <w:rFonts w:hint="eastAsia" w:cs="Times New Roman"/>
          <w:color w:val="auto"/>
          <w:sz w:val="24"/>
          <w:highlight w:val="none"/>
          <w:lang w:eastAsia="zh-CN"/>
        </w:rPr>
        <w:t>（</w:t>
      </w:r>
      <w:r>
        <w:rPr>
          <w:rFonts w:hint="eastAsia" w:cs="Times New Roman"/>
          <w:color w:val="auto"/>
          <w:sz w:val="24"/>
          <w:highlight w:val="none"/>
          <w:lang w:val="en-US" w:eastAsia="zh-CN"/>
        </w:rPr>
        <w:t>1</w:t>
      </w:r>
      <w:r>
        <w:rPr>
          <w:rFonts w:hint="eastAsia" w:cs="Times New Roman"/>
          <w:color w:val="auto"/>
          <w:sz w:val="24"/>
          <w:highlight w:val="none"/>
          <w:lang w:eastAsia="zh-CN"/>
        </w:rPr>
        <w:t>）</w:t>
      </w:r>
      <w:r>
        <w:rPr>
          <w:rFonts w:hint="eastAsia"/>
          <w:color w:val="auto"/>
          <w:sz w:val="24"/>
          <w:highlight w:val="none"/>
        </w:rPr>
        <w:t>项目建议书、工程可行性研究报告编制服务，以及协助采购人办理项目建议书、工程可行性研究报告的批复工作</w:t>
      </w:r>
      <w:r>
        <w:rPr>
          <w:rFonts w:hint="eastAsia"/>
          <w:color w:val="auto"/>
          <w:sz w:val="24"/>
          <w:highlight w:val="none"/>
          <w:lang w:eastAsia="zh-CN"/>
        </w:rPr>
        <w:t>。</w:t>
      </w:r>
    </w:p>
    <w:p w14:paraId="5CCB9C68">
      <w:pPr>
        <w:numPr>
          <w:ilvl w:val="0"/>
          <w:numId w:val="0"/>
        </w:numPr>
        <w:spacing w:line="360" w:lineRule="auto"/>
        <w:ind w:firstLine="480" w:firstLineChars="200"/>
        <w:rPr>
          <w:rFonts w:hint="eastAsia" w:eastAsia="宋体"/>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2</w:t>
      </w:r>
      <w:r>
        <w:rPr>
          <w:rFonts w:hint="eastAsia"/>
          <w:color w:val="auto"/>
          <w:sz w:val="24"/>
          <w:highlight w:val="none"/>
          <w:lang w:eastAsia="zh-CN"/>
        </w:rPr>
        <w:t>）</w:t>
      </w:r>
      <w:r>
        <w:rPr>
          <w:rFonts w:hint="eastAsia"/>
          <w:color w:val="auto"/>
          <w:sz w:val="24"/>
          <w:highlight w:val="none"/>
        </w:rPr>
        <w:t>配合完成政府政策相关补助申报资料包含但不限于设计方案、项目实施原理等内容</w:t>
      </w:r>
      <w:r>
        <w:rPr>
          <w:rFonts w:hint="eastAsia"/>
          <w:color w:val="auto"/>
          <w:sz w:val="24"/>
          <w:highlight w:val="none"/>
          <w:lang w:eastAsia="zh-CN"/>
        </w:rPr>
        <w:t>。</w:t>
      </w:r>
    </w:p>
    <w:p w14:paraId="3238F9C3">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Times New Roman" w:hAnsi="Times New Roman" w:eastAsia="宋体" w:cs="Times New Roman"/>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3</w:t>
      </w:r>
      <w:r>
        <w:rPr>
          <w:rFonts w:hint="eastAsia"/>
          <w:color w:val="auto"/>
          <w:sz w:val="24"/>
          <w:highlight w:val="none"/>
          <w:lang w:eastAsia="zh-CN"/>
        </w:rPr>
        <w:t>）</w:t>
      </w:r>
      <w:r>
        <w:rPr>
          <w:rFonts w:hint="eastAsia"/>
          <w:color w:val="auto"/>
          <w:sz w:val="24"/>
          <w:highlight w:val="none"/>
        </w:rPr>
        <w:t>设计：包括</w:t>
      </w:r>
      <w:r>
        <w:rPr>
          <w:rFonts w:hint="eastAsia"/>
          <w:color w:val="auto"/>
          <w:sz w:val="24"/>
          <w:highlight w:val="none"/>
          <w:lang w:val="en-US" w:eastAsia="zh-CN"/>
        </w:rPr>
        <w:t>项目</w:t>
      </w:r>
      <w:r>
        <w:rPr>
          <w:rFonts w:hint="eastAsia"/>
          <w:color w:val="auto"/>
          <w:sz w:val="24"/>
          <w:highlight w:val="none"/>
        </w:rPr>
        <w:t>光伏、储充系统、配电（含模块化变电站）、土建工程等的方案设计、初步设计及概算、施工图设计（含所有专项设计）、</w:t>
      </w:r>
      <w:r>
        <w:rPr>
          <w:rFonts w:hint="eastAsia"/>
          <w:color w:val="auto"/>
          <w:sz w:val="24"/>
          <w:highlight w:val="none"/>
          <w:lang w:val="en-US" w:eastAsia="zh-CN"/>
        </w:rPr>
        <w:t>配合施工单位完成竣</w:t>
      </w:r>
      <w:r>
        <w:rPr>
          <w:rFonts w:hint="eastAsia"/>
          <w:color w:val="auto"/>
          <w:sz w:val="24"/>
          <w:highlight w:val="none"/>
        </w:rPr>
        <w:t>工图、</w:t>
      </w:r>
      <w:r>
        <w:rPr>
          <w:rFonts w:hint="eastAsia"/>
          <w:color w:val="auto"/>
          <w:sz w:val="24"/>
          <w:highlight w:val="none"/>
          <w:lang w:val="en-US" w:eastAsia="zh-CN"/>
        </w:rPr>
        <w:t>配合采购方完成图纸评审、</w:t>
      </w:r>
      <w:r>
        <w:rPr>
          <w:rFonts w:hint="eastAsia"/>
          <w:color w:val="auto"/>
          <w:sz w:val="24"/>
          <w:highlight w:val="none"/>
        </w:rPr>
        <w:t>施工配合及设计全过程后续跟踪服务等所有内容。</w:t>
      </w:r>
    </w:p>
    <w:p w14:paraId="425E1925">
      <w:pPr>
        <w:spacing w:line="360" w:lineRule="auto"/>
        <w:ind w:firstLine="480" w:firstLineChars="200"/>
        <w:rPr>
          <w:rFonts w:hint="eastAsia" w:ascii="宋体" w:hAnsi="宋体" w:eastAsia="宋体" w:cs="仿宋"/>
          <w:color w:val="auto"/>
          <w:kern w:val="0"/>
          <w:sz w:val="24"/>
          <w:szCs w:val="24"/>
          <w:highlight w:val="none"/>
          <w:lang w:val="zh-CN"/>
        </w:rPr>
      </w:pPr>
      <w:r>
        <w:rPr>
          <w:rFonts w:hint="eastAsia" w:ascii="宋体" w:hAnsi="宋体" w:cs="仿宋"/>
          <w:color w:val="auto"/>
          <w:kern w:val="0"/>
          <w:sz w:val="24"/>
          <w:szCs w:val="24"/>
          <w:highlight w:val="none"/>
          <w:lang w:val="en-US" w:eastAsia="zh-CN"/>
        </w:rPr>
        <w:t>6</w:t>
      </w:r>
      <w:r>
        <w:rPr>
          <w:rFonts w:hint="eastAsia" w:ascii="宋体" w:hAnsi="宋体" w:eastAsia="宋体" w:cs="仿宋"/>
          <w:color w:val="auto"/>
          <w:kern w:val="0"/>
          <w:sz w:val="24"/>
          <w:szCs w:val="24"/>
          <w:highlight w:val="none"/>
          <w:lang w:val="en-US" w:eastAsia="zh-CN"/>
        </w:rPr>
        <w:t>、</w:t>
      </w:r>
      <w:r>
        <w:rPr>
          <w:rFonts w:hint="eastAsia" w:ascii="宋体" w:hAnsi="宋体" w:eastAsia="宋体" w:cs="仿宋"/>
          <w:color w:val="auto"/>
          <w:kern w:val="0"/>
          <w:sz w:val="24"/>
          <w:szCs w:val="24"/>
          <w:highlight w:val="none"/>
          <w:lang w:val="zh-CN"/>
        </w:rPr>
        <w:t>质量等级要求：</w:t>
      </w:r>
      <w:r>
        <w:rPr>
          <w:rFonts w:hint="eastAsia" w:ascii="宋体" w:hAnsi="宋体" w:eastAsia="宋体" w:cs="仿宋"/>
          <w:color w:val="auto"/>
          <w:kern w:val="0"/>
          <w:sz w:val="24"/>
          <w:szCs w:val="24"/>
          <w:highlight w:val="none"/>
          <w:lang w:val="en-US" w:eastAsia="zh-CN"/>
        </w:rPr>
        <w:t>必须满足国家相应规定要求，符合相应阶段设计深度要求。</w:t>
      </w:r>
    </w:p>
    <w:p w14:paraId="75884D8A">
      <w:pPr>
        <w:spacing w:line="360" w:lineRule="auto"/>
        <w:ind w:firstLine="480" w:firstLineChars="200"/>
        <w:rPr>
          <w:rFonts w:hint="eastAsia" w:ascii="宋体" w:hAnsi="宋体" w:eastAsia="宋体" w:cs="仿宋"/>
          <w:color w:val="auto"/>
          <w:kern w:val="0"/>
          <w:sz w:val="24"/>
          <w:szCs w:val="24"/>
          <w:highlight w:val="none"/>
          <w:lang w:val="zh-CN" w:eastAsia="zh-CN"/>
        </w:rPr>
      </w:pPr>
      <w:r>
        <w:rPr>
          <w:rFonts w:hint="eastAsia" w:ascii="宋体" w:hAnsi="宋体" w:cs="仿宋"/>
          <w:color w:val="auto"/>
          <w:kern w:val="0"/>
          <w:sz w:val="24"/>
          <w:szCs w:val="24"/>
          <w:highlight w:val="none"/>
          <w:lang w:val="en-US" w:eastAsia="zh-CN"/>
        </w:rPr>
        <w:t>7</w:t>
      </w:r>
      <w:r>
        <w:rPr>
          <w:rFonts w:hint="eastAsia" w:ascii="宋体" w:hAnsi="宋体" w:eastAsia="宋体" w:cs="仿宋"/>
          <w:color w:val="auto"/>
          <w:kern w:val="0"/>
          <w:sz w:val="24"/>
          <w:szCs w:val="24"/>
          <w:highlight w:val="none"/>
          <w:lang w:val="en-US" w:eastAsia="zh-CN"/>
        </w:rPr>
        <w:t>、</w:t>
      </w:r>
      <w:r>
        <w:rPr>
          <w:rFonts w:hint="eastAsia" w:ascii="宋体" w:hAnsi="宋体" w:eastAsia="宋体" w:cs="仿宋"/>
          <w:color w:val="auto"/>
          <w:kern w:val="0"/>
          <w:sz w:val="24"/>
          <w:szCs w:val="24"/>
          <w:highlight w:val="none"/>
          <w:lang w:val="zh-CN"/>
        </w:rPr>
        <w:t>服务期要求：</w:t>
      </w:r>
      <w:r>
        <w:rPr>
          <w:rFonts w:hint="eastAsia" w:ascii="宋体" w:hAnsi="宋体" w:cs="宋体"/>
          <w:color w:val="auto"/>
          <w:spacing w:val="2"/>
          <w:sz w:val="24"/>
          <w:highlight w:val="none"/>
          <w:lang w:val="en-US" w:eastAsia="zh-CN"/>
        </w:rPr>
        <w:t>6</w:t>
      </w:r>
      <w:r>
        <w:rPr>
          <w:rFonts w:hint="eastAsia" w:ascii="宋体" w:hAnsi="宋体" w:cs="宋体"/>
          <w:color w:val="auto"/>
          <w:spacing w:val="2"/>
          <w:sz w:val="24"/>
          <w:highlight w:val="none"/>
        </w:rPr>
        <w:t>0日历天。</w:t>
      </w:r>
      <w:r>
        <w:rPr>
          <w:rFonts w:hint="eastAsia" w:ascii="宋体" w:hAnsi="宋体" w:cs="宋体"/>
          <w:color w:val="auto"/>
          <w:kern w:val="0"/>
          <w:sz w:val="24"/>
          <w:highlight w:val="none"/>
        </w:rPr>
        <w:t>根据项目进度要求完成各节点工作内容</w:t>
      </w:r>
      <w:r>
        <w:rPr>
          <w:rFonts w:hint="eastAsia" w:ascii="宋体" w:hAnsi="宋体" w:cs="宋体"/>
          <w:strike w:val="0"/>
          <w:dstrike w:val="0"/>
          <w:color w:val="auto"/>
          <w:kern w:val="0"/>
          <w:sz w:val="24"/>
          <w:szCs w:val="24"/>
          <w:highlight w:val="none"/>
          <w:u w:val="none"/>
          <w:lang w:val="en-US" w:eastAsia="zh-CN"/>
        </w:rPr>
        <w:t>。</w:t>
      </w:r>
    </w:p>
    <w:p w14:paraId="23D471B2">
      <w:pPr>
        <w:spacing w:line="36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二、申请人的资格要求（须同时满足）</w:t>
      </w:r>
      <w:bookmarkEnd w:id="6"/>
      <w:bookmarkEnd w:id="7"/>
      <w:bookmarkEnd w:id="8"/>
      <w:bookmarkEnd w:id="9"/>
      <w:r>
        <w:rPr>
          <w:rFonts w:hint="eastAsia" w:ascii="宋体" w:hAnsi="宋体" w:cs="宋体"/>
          <w:b/>
          <w:bCs/>
          <w:color w:val="auto"/>
          <w:sz w:val="24"/>
          <w:szCs w:val="24"/>
          <w:highlight w:val="none"/>
        </w:rPr>
        <w:t>：</w:t>
      </w:r>
    </w:p>
    <w:p w14:paraId="36A4E76B">
      <w:pPr>
        <w:spacing w:line="360" w:lineRule="auto"/>
        <w:ind w:firstLine="480" w:firstLineChars="200"/>
        <w:rPr>
          <w:color w:val="auto"/>
          <w:sz w:val="24"/>
          <w:highlight w:val="none"/>
        </w:rPr>
      </w:pPr>
      <w:bookmarkStart w:id="14" w:name="_Toc28359004"/>
      <w:bookmarkStart w:id="15" w:name="_Toc28359081"/>
      <w:r>
        <w:rPr>
          <w:color w:val="auto"/>
          <w:sz w:val="24"/>
          <w:highlight w:val="none"/>
        </w:rPr>
        <w:t>1</w:t>
      </w:r>
      <w:r>
        <w:rPr>
          <w:rFonts w:hint="eastAsia"/>
          <w:color w:val="auto"/>
          <w:sz w:val="24"/>
          <w:highlight w:val="none"/>
          <w:lang w:eastAsia="zh-CN"/>
        </w:rPr>
        <w:t>、</w:t>
      </w:r>
      <w:r>
        <w:rPr>
          <w:color w:val="auto"/>
          <w:sz w:val="24"/>
          <w:highlight w:val="none"/>
        </w:rPr>
        <w:t>满足《中华人民共和国政府采购法》第二十二条规定</w:t>
      </w:r>
      <w:r>
        <w:rPr>
          <w:rFonts w:hint="eastAsia"/>
          <w:color w:val="auto"/>
          <w:sz w:val="24"/>
          <w:highlight w:val="none"/>
        </w:rPr>
        <w:t>以及下列情形：</w:t>
      </w:r>
    </w:p>
    <w:p w14:paraId="203B08B3">
      <w:pPr>
        <w:spacing w:line="360" w:lineRule="auto"/>
        <w:ind w:firstLine="480" w:firstLineChars="200"/>
        <w:rPr>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lang w:eastAsia="zh-CN"/>
        </w:rPr>
        <w:t>）</w:t>
      </w:r>
      <w:r>
        <w:rPr>
          <w:rFonts w:hint="eastAsia"/>
          <w:color w:val="auto"/>
          <w:sz w:val="24"/>
          <w:highlight w:val="none"/>
        </w:rPr>
        <w:t>未被“信用中国”网站（WWW.creditchina.gov.cn）或“中国政府采购网”网站（www.ccgp.gov.cn）列入失信被执行人、重大税收违法案件当事人名单、政府采购严重失信行为记录名单；</w:t>
      </w:r>
    </w:p>
    <w:p w14:paraId="0E36E3E5">
      <w:pPr>
        <w:spacing w:line="360" w:lineRule="auto"/>
        <w:ind w:firstLine="480" w:firstLineChars="200"/>
        <w:rPr>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2</w:t>
      </w:r>
      <w:r>
        <w:rPr>
          <w:rFonts w:hint="eastAsia"/>
          <w:color w:val="auto"/>
          <w:sz w:val="24"/>
          <w:highlight w:val="none"/>
          <w:lang w:eastAsia="zh-CN"/>
        </w:rPr>
        <w:t>）</w:t>
      </w:r>
      <w:r>
        <w:rPr>
          <w:rFonts w:hint="eastAsia"/>
          <w:color w:val="auto"/>
          <w:sz w:val="24"/>
          <w:highlight w:val="none"/>
        </w:rPr>
        <w:t>单位负责人为同一人或者存在直接控股、管理关系的不同供应商（包含法定代表人为同一个人的两个及两个以上法人，母公司、全资子公司及其控股公司），不得参加同一合同项下的采购活动。</w:t>
      </w:r>
    </w:p>
    <w:p w14:paraId="7B543539">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eastAsia="zh-CN"/>
        </w:rPr>
        <w:t>、</w:t>
      </w:r>
      <w:r>
        <w:rPr>
          <w:color w:val="auto"/>
          <w:sz w:val="24"/>
          <w:highlight w:val="none"/>
        </w:rPr>
        <w:t>特定资格要求：</w:t>
      </w:r>
    </w:p>
    <w:bookmarkEnd w:id="14"/>
    <w:bookmarkEnd w:id="15"/>
    <w:p w14:paraId="7ED89BC7">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（1）</w:t>
      </w:r>
      <w:r>
        <w:rPr>
          <w:rFonts w:hint="eastAsia" w:ascii="Times New Roman" w:hAnsi="Times New Roman" w:eastAsia="宋体" w:cs="Times New Roman"/>
          <w:color w:val="auto"/>
          <w:sz w:val="24"/>
          <w:highlight w:val="none"/>
          <w:lang w:val="en-US" w:eastAsia="zh-CN"/>
        </w:rPr>
        <w:t>投标人</w:t>
      </w:r>
      <w:r>
        <w:rPr>
          <w:rFonts w:hint="eastAsia"/>
          <w:color w:val="auto"/>
          <w:sz w:val="24"/>
          <w:highlight w:val="none"/>
        </w:rPr>
        <w:t>具有工程设计综合甲级资质或电力行业设计乙级及以上资质或</w:t>
      </w:r>
      <w:r>
        <w:rPr>
          <w:rFonts w:hint="eastAsia"/>
          <w:color w:val="auto"/>
          <w:sz w:val="24"/>
          <w:highlight w:val="none"/>
          <w:lang w:val="en-US" w:eastAsia="zh-CN"/>
        </w:rPr>
        <w:t>同时具备</w:t>
      </w:r>
      <w:r>
        <w:rPr>
          <w:rFonts w:hint="eastAsia"/>
          <w:color w:val="auto"/>
          <w:sz w:val="24"/>
          <w:highlight w:val="none"/>
        </w:rPr>
        <w:t>电力行业新能源发电专业乙级</w:t>
      </w:r>
      <w:r>
        <w:rPr>
          <w:rFonts w:hint="eastAsia"/>
          <w:color w:val="auto"/>
          <w:sz w:val="24"/>
          <w:highlight w:val="none"/>
          <w:lang w:eastAsia="zh-CN"/>
        </w:rPr>
        <w:t>、</w:t>
      </w:r>
      <w:r>
        <w:rPr>
          <w:rFonts w:hint="eastAsia"/>
          <w:color w:val="auto"/>
          <w:sz w:val="24"/>
          <w:highlight w:val="none"/>
          <w:lang w:val="en-US" w:eastAsia="zh-CN"/>
        </w:rPr>
        <w:t>电力行业送电工程专业乙级、电力行业变电工程专业乙级</w:t>
      </w:r>
      <w:r>
        <w:rPr>
          <w:rFonts w:hint="eastAsia"/>
          <w:color w:val="auto"/>
          <w:sz w:val="24"/>
          <w:highlight w:val="none"/>
        </w:rPr>
        <w:t>资质</w:t>
      </w:r>
      <w:r>
        <w:rPr>
          <w:rFonts w:hint="eastAsia"/>
          <w:color w:val="auto"/>
          <w:sz w:val="24"/>
          <w:highlight w:val="none"/>
          <w:lang w:eastAsia="zh-CN"/>
        </w:rPr>
        <w:t>。</w:t>
      </w:r>
    </w:p>
    <w:p w14:paraId="2A93EEF4">
      <w:pPr>
        <w:spacing w:line="360" w:lineRule="auto"/>
        <w:ind w:firstLine="480" w:firstLineChars="200"/>
        <w:rPr>
          <w:rFonts w:hint="eastAsia" w:ascii="宋体" w:hAnsi="宋体" w:cs="宋体"/>
          <w:color w:val="auto"/>
          <w:sz w:val="24"/>
          <w:highlight w:val="none"/>
        </w:rPr>
      </w:pPr>
      <w:r>
        <w:rPr>
          <w:rFonts w:hint="eastAsia" w:cs="Times New Roman"/>
          <w:color w:val="auto"/>
          <w:sz w:val="24"/>
          <w:highlight w:val="none"/>
          <w:lang w:val="en-US" w:eastAsia="zh-CN"/>
        </w:rPr>
        <w:t>（2）</w:t>
      </w:r>
      <w:r>
        <w:rPr>
          <w:rFonts w:hint="eastAsia" w:ascii="Times New Roman" w:hAnsi="Times New Roman" w:eastAsia="宋体" w:cs="Times New Roman"/>
          <w:color w:val="auto"/>
          <w:sz w:val="24"/>
          <w:highlight w:val="none"/>
          <w:lang w:val="en-US" w:eastAsia="zh-CN"/>
        </w:rPr>
        <w:t>拟派项目负责人要求：项目负责人具备</w:t>
      </w:r>
      <w:r>
        <w:rPr>
          <w:rFonts w:hint="eastAsia"/>
          <w:color w:val="auto"/>
          <w:sz w:val="24"/>
          <w:highlight w:val="none"/>
        </w:rPr>
        <w:t>工程建设类</w:t>
      </w:r>
      <w:r>
        <w:rPr>
          <w:rFonts w:hint="eastAsia"/>
          <w:color w:val="auto"/>
          <w:sz w:val="24"/>
          <w:highlight w:val="none"/>
          <w:lang w:val="en-US" w:eastAsia="zh-CN"/>
        </w:rPr>
        <w:t>高</w:t>
      </w:r>
      <w:r>
        <w:rPr>
          <w:rFonts w:hint="eastAsia"/>
          <w:color w:val="auto"/>
          <w:sz w:val="24"/>
          <w:highlight w:val="none"/>
        </w:rPr>
        <w:t>级工程师及以上职称</w:t>
      </w:r>
      <w:r>
        <w:rPr>
          <w:rFonts w:hint="eastAsia" w:ascii="Times New Roman" w:hAnsi="Times New Roman" w:eastAsia="宋体" w:cs="Times New Roman"/>
          <w:color w:val="auto"/>
          <w:sz w:val="24"/>
          <w:highlight w:val="none"/>
          <w:lang w:val="en-US" w:eastAsia="zh-CN"/>
        </w:rPr>
        <w:t>。</w:t>
      </w:r>
      <w:r>
        <w:rPr>
          <w:rFonts w:hint="eastAsia"/>
          <w:color w:val="auto"/>
          <w:sz w:val="24"/>
          <w:szCs w:val="20"/>
          <w:highlight w:val="none"/>
        </w:rPr>
        <w:t>提供202</w:t>
      </w:r>
      <w:r>
        <w:rPr>
          <w:rFonts w:hint="eastAsia"/>
          <w:color w:val="auto"/>
          <w:sz w:val="24"/>
          <w:szCs w:val="20"/>
          <w:highlight w:val="none"/>
          <w:lang w:val="en-US" w:eastAsia="zh-CN"/>
        </w:rPr>
        <w:t>6</w:t>
      </w:r>
      <w:r>
        <w:rPr>
          <w:rFonts w:hint="eastAsia"/>
          <w:color w:val="auto"/>
          <w:sz w:val="24"/>
          <w:szCs w:val="20"/>
          <w:highlight w:val="none"/>
        </w:rPr>
        <w:t>年</w:t>
      </w:r>
      <w:r>
        <w:rPr>
          <w:rFonts w:hint="eastAsia"/>
          <w:color w:val="auto"/>
          <w:sz w:val="24"/>
          <w:szCs w:val="20"/>
          <w:highlight w:val="none"/>
          <w:lang w:val="en-US" w:eastAsia="zh-CN"/>
        </w:rPr>
        <w:t>5</w:t>
      </w:r>
      <w:r>
        <w:rPr>
          <w:rFonts w:hint="eastAsia"/>
          <w:color w:val="auto"/>
          <w:sz w:val="24"/>
          <w:szCs w:val="20"/>
          <w:highlight w:val="none"/>
        </w:rPr>
        <w:t>月-202</w:t>
      </w:r>
      <w:r>
        <w:rPr>
          <w:rFonts w:hint="eastAsia"/>
          <w:color w:val="auto"/>
          <w:sz w:val="24"/>
          <w:szCs w:val="20"/>
          <w:highlight w:val="none"/>
          <w:lang w:val="en-US" w:eastAsia="zh-CN"/>
        </w:rPr>
        <w:t>6</w:t>
      </w:r>
      <w:r>
        <w:rPr>
          <w:rFonts w:hint="eastAsia"/>
          <w:color w:val="auto"/>
          <w:sz w:val="24"/>
          <w:szCs w:val="20"/>
          <w:highlight w:val="none"/>
        </w:rPr>
        <w:t>年</w:t>
      </w:r>
      <w:r>
        <w:rPr>
          <w:rFonts w:hint="eastAsia"/>
          <w:color w:val="auto"/>
          <w:sz w:val="24"/>
          <w:szCs w:val="20"/>
          <w:highlight w:val="none"/>
          <w:lang w:val="en-US" w:eastAsia="zh-CN"/>
        </w:rPr>
        <w:t>7</w:t>
      </w:r>
      <w:r>
        <w:rPr>
          <w:rFonts w:hint="eastAsia"/>
          <w:color w:val="auto"/>
          <w:sz w:val="24"/>
          <w:szCs w:val="20"/>
          <w:highlight w:val="none"/>
        </w:rPr>
        <w:t>月供应商为其连续缴纳社保的证明材料，需有社保部门印章。</w:t>
      </w:r>
    </w:p>
    <w:p w14:paraId="0354AC07">
      <w:pPr>
        <w:widowControl/>
        <w:spacing w:line="360" w:lineRule="auto"/>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本次招标</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不</w:t>
      </w:r>
      <w:r>
        <w:rPr>
          <w:rFonts w:hint="eastAsia" w:ascii="宋体" w:hAnsi="宋体" w:cs="宋体"/>
          <w:b/>
          <w:color w:val="auto"/>
          <w:kern w:val="0"/>
          <w:sz w:val="24"/>
          <w:highlight w:val="none"/>
          <w:u w:val="single"/>
        </w:rPr>
        <w:t xml:space="preserve">接受  </w:t>
      </w:r>
      <w:r>
        <w:rPr>
          <w:rFonts w:ascii="宋体" w:hAnsi="宋体" w:cs="宋体"/>
          <w:b/>
          <w:color w:val="auto"/>
          <w:kern w:val="0"/>
          <w:sz w:val="24"/>
          <w:highlight w:val="none"/>
          <w:u w:val="single"/>
        </w:rPr>
        <w:t xml:space="preserve"> </w:t>
      </w:r>
      <w:r>
        <w:rPr>
          <w:rFonts w:hint="eastAsia" w:ascii="宋体" w:hAnsi="宋体" w:cs="宋体"/>
          <w:color w:val="auto"/>
          <w:kern w:val="0"/>
          <w:sz w:val="24"/>
          <w:highlight w:val="none"/>
        </w:rPr>
        <w:t>联合体投标。</w:t>
      </w:r>
    </w:p>
    <w:p w14:paraId="28AECCF5">
      <w:pPr>
        <w:widowControl/>
        <w:spacing w:line="360" w:lineRule="auto"/>
        <w:jc w:val="left"/>
        <w:rPr>
          <w:rFonts w:ascii="宋体" w:hAnsi="宋体" w:cs="宋体"/>
          <w:color w:val="auto"/>
          <w:highlight w:val="none"/>
        </w:rPr>
      </w:pPr>
      <w:r>
        <w:rPr>
          <w:rFonts w:hint="eastAsia" w:ascii="宋体" w:hAnsi="宋体" w:cs="宋体"/>
          <w:b/>
          <w:bCs/>
          <w:color w:val="auto"/>
          <w:sz w:val="24"/>
          <w:szCs w:val="24"/>
          <w:highlight w:val="none"/>
        </w:rPr>
        <w:t>三、获取</w:t>
      </w:r>
      <w:bookmarkEnd w:id="10"/>
      <w:bookmarkEnd w:id="11"/>
      <w:bookmarkEnd w:id="12"/>
      <w:bookmarkEnd w:id="13"/>
      <w:r>
        <w:rPr>
          <w:rFonts w:hint="eastAsia" w:ascii="宋体" w:hAnsi="宋体" w:cs="宋体"/>
          <w:b/>
          <w:bCs/>
          <w:color w:val="auto"/>
          <w:sz w:val="24"/>
          <w:szCs w:val="24"/>
          <w:highlight w:val="none"/>
        </w:rPr>
        <w:t>竞争性磋商文件：</w:t>
      </w:r>
    </w:p>
    <w:p w14:paraId="021E3A60">
      <w:pPr>
        <w:spacing w:line="360" w:lineRule="auto"/>
        <w:ind w:firstLine="540"/>
        <w:rPr>
          <w:rFonts w:ascii="宋体" w:hAnsi="宋体" w:cs="宋体"/>
          <w:color w:val="auto"/>
          <w:sz w:val="24"/>
          <w:szCs w:val="22"/>
          <w:highlight w:val="none"/>
        </w:rPr>
      </w:pPr>
      <w:bookmarkStart w:id="16" w:name="_Toc35393632"/>
      <w:bookmarkStart w:id="17" w:name="_Toc35393801"/>
      <w:bookmarkStart w:id="18" w:name="_Toc28359092"/>
      <w:bookmarkStart w:id="19" w:name="_Toc28359015"/>
      <w:r>
        <w:rPr>
          <w:rFonts w:hint="eastAsia" w:ascii="宋体" w:hAnsi="宋体" w:cs="宋体"/>
          <w:color w:val="auto"/>
          <w:sz w:val="24"/>
          <w:szCs w:val="22"/>
          <w:highlight w:val="none"/>
        </w:rPr>
        <w:t>1、时间：</w:t>
      </w:r>
      <w:r>
        <w:rPr>
          <w:rFonts w:hint="eastAsia" w:ascii="宋体" w:hAnsi="宋体" w:cs="宋体"/>
          <w:color w:val="auto"/>
          <w:sz w:val="24"/>
          <w:szCs w:val="22"/>
          <w:highlight w:val="none"/>
          <w:lang w:eastAsia="zh-CN"/>
        </w:rPr>
        <w:t>2026年</w:t>
      </w:r>
      <w:r>
        <w:rPr>
          <w:rFonts w:hint="eastAsia" w:ascii="宋体" w:hAnsi="宋体" w:cs="宋体"/>
          <w:color w:val="auto"/>
          <w:sz w:val="24"/>
          <w:szCs w:val="22"/>
          <w:highlight w:val="none"/>
          <w:lang w:val="en-US" w:eastAsia="zh-CN"/>
        </w:rPr>
        <w:t>8</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28</w:t>
      </w:r>
      <w:r>
        <w:rPr>
          <w:rFonts w:hint="eastAsia" w:ascii="宋体" w:hAnsi="宋体" w:cs="宋体"/>
          <w:color w:val="auto"/>
          <w:sz w:val="24"/>
          <w:szCs w:val="22"/>
          <w:highlight w:val="none"/>
        </w:rPr>
        <w:t>日至</w:t>
      </w:r>
      <w:r>
        <w:rPr>
          <w:rFonts w:hint="eastAsia" w:ascii="宋体" w:hAnsi="宋体" w:cs="宋体"/>
          <w:color w:val="auto"/>
          <w:sz w:val="24"/>
          <w:szCs w:val="22"/>
          <w:highlight w:val="none"/>
          <w:lang w:eastAsia="zh-CN"/>
        </w:rPr>
        <w:t>2026年</w:t>
      </w:r>
      <w:r>
        <w:rPr>
          <w:rFonts w:hint="eastAsia" w:ascii="宋体" w:hAnsi="宋体" w:cs="宋体"/>
          <w:color w:val="auto"/>
          <w:sz w:val="24"/>
          <w:szCs w:val="22"/>
          <w:highlight w:val="none"/>
          <w:lang w:val="en-US" w:eastAsia="zh-CN"/>
        </w:rPr>
        <w:t>9</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3</w:t>
      </w:r>
      <w:r>
        <w:rPr>
          <w:rFonts w:hint="eastAsia" w:ascii="宋体" w:hAnsi="宋体" w:cs="宋体"/>
          <w:color w:val="auto"/>
          <w:sz w:val="24"/>
          <w:szCs w:val="22"/>
          <w:highlight w:val="none"/>
        </w:rPr>
        <w:t>日，每天上午8：30至11：30，下午13:00至17:00（北京时间，法定节假日除外）。</w:t>
      </w:r>
    </w:p>
    <w:p w14:paraId="3CBC053B">
      <w:pPr>
        <w:spacing w:line="360" w:lineRule="auto"/>
        <w:ind w:firstLine="540"/>
        <w:rPr>
          <w:rFonts w:ascii="宋体" w:hAnsi="宋体" w:cs="宋体"/>
          <w:color w:val="auto"/>
          <w:sz w:val="24"/>
          <w:szCs w:val="22"/>
          <w:highlight w:val="none"/>
        </w:rPr>
      </w:pPr>
      <w:r>
        <w:rPr>
          <w:rFonts w:hint="eastAsia" w:ascii="宋体" w:hAnsi="宋体" w:cs="宋体"/>
          <w:color w:val="auto"/>
          <w:sz w:val="24"/>
          <w:szCs w:val="22"/>
          <w:highlight w:val="none"/>
        </w:rPr>
        <w:t>2、获取地点：常州环宇工程项目管理有限公司（</w:t>
      </w:r>
      <w:r>
        <w:rPr>
          <w:rFonts w:hint="eastAsia" w:ascii="宋体" w:hAnsi="宋体" w:cs="宋体"/>
          <w:color w:val="auto"/>
          <w:sz w:val="24"/>
          <w:szCs w:val="22"/>
          <w:highlight w:val="none"/>
          <w:lang w:eastAsia="zh-CN"/>
        </w:rPr>
        <w:t>常州市武进区延政中大道19号武房大厦4楼403室）</w:t>
      </w:r>
      <w:r>
        <w:rPr>
          <w:rFonts w:hint="eastAsia" w:ascii="宋体" w:hAnsi="宋体" w:cs="宋体"/>
          <w:color w:val="auto"/>
          <w:sz w:val="24"/>
          <w:szCs w:val="22"/>
          <w:highlight w:val="none"/>
        </w:rPr>
        <w:t>。</w:t>
      </w:r>
    </w:p>
    <w:p w14:paraId="158836CF">
      <w:pPr>
        <w:snapToGrid w:val="0"/>
        <w:spacing w:line="360" w:lineRule="auto"/>
        <w:ind w:firstLine="566" w:firstLineChars="236"/>
        <w:jc w:val="left"/>
        <w:rPr>
          <w:rFonts w:ascii="宋体" w:hAnsi="宋体" w:cs="宋体"/>
          <w:color w:val="auto"/>
          <w:sz w:val="24"/>
          <w:szCs w:val="22"/>
          <w:highlight w:val="none"/>
        </w:rPr>
      </w:pPr>
      <w:r>
        <w:rPr>
          <w:rFonts w:hint="eastAsia" w:ascii="宋体" w:hAnsi="宋体" w:cs="宋体"/>
          <w:color w:val="auto"/>
          <w:sz w:val="24"/>
          <w:szCs w:val="22"/>
          <w:highlight w:val="none"/>
        </w:rPr>
        <w:t>3、获取方式：现场领购，提供以下</w:t>
      </w:r>
      <w:r>
        <w:rPr>
          <w:rFonts w:hint="eastAsia" w:ascii="宋体" w:hAnsi="宋体" w:cs="宋体"/>
          <w:color w:val="auto"/>
          <w:sz w:val="24"/>
          <w:szCs w:val="22"/>
          <w:highlight w:val="none"/>
          <w:lang w:val="en-US" w:eastAsia="zh-CN"/>
        </w:rPr>
        <w:t>加盖公章的</w:t>
      </w:r>
      <w:r>
        <w:rPr>
          <w:rFonts w:hint="eastAsia" w:ascii="宋体" w:hAnsi="宋体" w:cs="宋体"/>
          <w:color w:val="auto"/>
          <w:sz w:val="24"/>
          <w:szCs w:val="22"/>
          <w:highlight w:val="none"/>
        </w:rPr>
        <w:t>资料至</w:t>
      </w:r>
      <w:r>
        <w:rPr>
          <w:rFonts w:hint="eastAsia" w:ascii="宋体" w:hAnsi="宋体" w:cs="宋体"/>
          <w:color w:val="auto"/>
          <w:sz w:val="24"/>
          <w:szCs w:val="22"/>
          <w:highlight w:val="none"/>
          <w:lang w:eastAsia="zh-CN"/>
        </w:rPr>
        <w:t>常州市武进区延政中大道19号武房大厦4楼403室</w:t>
      </w:r>
      <w:r>
        <w:rPr>
          <w:rFonts w:hint="eastAsia" w:ascii="宋体" w:hAnsi="宋体" w:cs="宋体"/>
          <w:color w:val="auto"/>
          <w:sz w:val="24"/>
          <w:szCs w:val="22"/>
          <w:highlight w:val="none"/>
        </w:rPr>
        <w:t>办理：</w:t>
      </w:r>
    </w:p>
    <w:p w14:paraId="43019FDE">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（1）获取竞争性磋商文件申请表（原件，格式见附件）；</w:t>
      </w:r>
    </w:p>
    <w:p w14:paraId="7BAF14FC">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（2）法定代表人身份证明暨授权委托书（原件，格式见附件）；</w:t>
      </w:r>
    </w:p>
    <w:p w14:paraId="0CB0626D">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（3）营业执照；</w:t>
      </w:r>
    </w:p>
    <w:p w14:paraId="54927314">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（4）资质证书；</w:t>
      </w:r>
    </w:p>
    <w:p w14:paraId="1445152B">
      <w:pPr>
        <w:spacing w:line="360" w:lineRule="auto"/>
        <w:ind w:firstLine="540"/>
        <w:rPr>
          <w:rFonts w:ascii="宋体" w:hAnsi="宋体" w:cs="宋体"/>
          <w:b/>
          <w:color w:val="auto"/>
          <w:sz w:val="24"/>
          <w:szCs w:val="22"/>
          <w:highlight w:val="none"/>
        </w:rPr>
      </w:pPr>
      <w:r>
        <w:rPr>
          <w:rFonts w:hint="eastAsia" w:ascii="宋体" w:hAnsi="宋体" w:cs="宋体"/>
          <w:b/>
          <w:color w:val="auto"/>
          <w:sz w:val="24"/>
          <w:szCs w:val="22"/>
          <w:highlight w:val="none"/>
        </w:rPr>
        <w:t>注：获取采购文件成功不代表资格审查合格，未获取采购文件的投标单位递交的响应文件不予受理。</w:t>
      </w:r>
    </w:p>
    <w:p w14:paraId="6DA062D6">
      <w:pPr>
        <w:spacing w:line="360" w:lineRule="auto"/>
        <w:ind w:firstLine="540"/>
        <w:rPr>
          <w:rFonts w:ascii="宋体" w:hAnsi="宋体" w:cs="宋体"/>
          <w:color w:val="auto"/>
          <w:highlight w:val="none"/>
        </w:rPr>
      </w:pPr>
      <w:r>
        <w:rPr>
          <w:rFonts w:hint="eastAsia" w:ascii="宋体" w:hAnsi="宋体" w:cs="宋体"/>
          <w:color w:val="auto"/>
          <w:sz w:val="24"/>
          <w:szCs w:val="22"/>
          <w:highlight w:val="none"/>
        </w:rPr>
        <w:t>4、竞争性磋商文件工本费：人民币</w:t>
      </w:r>
      <w:r>
        <w:rPr>
          <w:rFonts w:hint="eastAsia" w:ascii="宋体" w:hAnsi="宋体" w:cs="宋体"/>
          <w:color w:val="auto"/>
          <w:sz w:val="24"/>
          <w:szCs w:val="22"/>
          <w:highlight w:val="none"/>
          <w:lang w:eastAsia="zh-CN"/>
        </w:rPr>
        <w:t>伍</w:t>
      </w:r>
      <w:r>
        <w:rPr>
          <w:rFonts w:hint="eastAsia" w:ascii="宋体" w:hAnsi="宋体" w:cs="宋体"/>
          <w:color w:val="auto"/>
          <w:sz w:val="24"/>
          <w:szCs w:val="22"/>
          <w:highlight w:val="none"/>
        </w:rPr>
        <w:t>佰元整/标段（现金缴纳），竞争性磋商文件售后一概不退。</w:t>
      </w:r>
    </w:p>
    <w:p w14:paraId="3CA9DF85">
      <w:pPr>
        <w:spacing w:line="360" w:lineRule="auto"/>
        <w:rPr>
          <w:rFonts w:ascii="宋体" w:hAnsi="宋体" w:cs="宋体"/>
          <w:color w:val="auto"/>
          <w:sz w:val="24"/>
          <w:szCs w:val="22"/>
          <w:highlight w:val="none"/>
        </w:rPr>
      </w:pPr>
      <w:r>
        <w:rPr>
          <w:rFonts w:hint="eastAsia" w:ascii="宋体" w:hAnsi="宋体" w:cs="宋体"/>
          <w:b/>
          <w:bCs/>
          <w:color w:val="auto"/>
          <w:sz w:val="24"/>
          <w:szCs w:val="24"/>
          <w:highlight w:val="none"/>
        </w:rPr>
        <w:t>四、</w:t>
      </w:r>
      <w:bookmarkEnd w:id="16"/>
      <w:bookmarkEnd w:id="17"/>
      <w:bookmarkEnd w:id="18"/>
      <w:bookmarkEnd w:id="19"/>
      <w:r>
        <w:rPr>
          <w:rFonts w:hint="eastAsia" w:ascii="宋体" w:hAnsi="宋体" w:cs="宋体"/>
          <w:b/>
          <w:color w:val="auto"/>
          <w:sz w:val="24"/>
          <w:szCs w:val="24"/>
          <w:highlight w:val="none"/>
        </w:rPr>
        <w:t>提交响应文件截止时间和地点</w:t>
      </w:r>
      <w:r>
        <w:rPr>
          <w:rFonts w:hint="eastAsia" w:ascii="宋体" w:hAnsi="宋体" w:cs="宋体"/>
          <w:b/>
          <w:bCs/>
          <w:color w:val="auto"/>
          <w:sz w:val="24"/>
          <w:szCs w:val="24"/>
          <w:highlight w:val="none"/>
        </w:rPr>
        <w:t>：</w:t>
      </w:r>
    </w:p>
    <w:p w14:paraId="42449C6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截止时间：</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点</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0分（北京时间）</w:t>
      </w:r>
    </w:p>
    <w:p w14:paraId="144397A9">
      <w:pPr>
        <w:spacing w:line="360" w:lineRule="auto"/>
        <w:ind w:firstLine="480" w:firstLineChars="200"/>
        <w:rPr>
          <w:rFonts w:ascii="宋体" w:hAnsi="宋体" w:cs="宋体"/>
          <w:color w:val="auto"/>
          <w:sz w:val="24"/>
          <w:szCs w:val="22"/>
          <w:highlight w:val="none"/>
        </w:rPr>
      </w:pPr>
      <w:r>
        <w:rPr>
          <w:rFonts w:hint="eastAsia" w:ascii="宋体" w:hAnsi="宋体" w:cs="宋体"/>
          <w:color w:val="auto"/>
          <w:sz w:val="24"/>
          <w:szCs w:val="24"/>
          <w:highlight w:val="none"/>
        </w:rPr>
        <w:t>地点：</w:t>
      </w:r>
      <w:r>
        <w:rPr>
          <w:rFonts w:hint="eastAsia" w:ascii="宋体" w:hAnsi="宋体" w:cs="宋体"/>
          <w:color w:val="auto"/>
          <w:sz w:val="24"/>
          <w:szCs w:val="22"/>
          <w:highlight w:val="none"/>
        </w:rPr>
        <w:t>常州环宇工程项目管理有限公司（</w:t>
      </w:r>
      <w:r>
        <w:rPr>
          <w:rFonts w:hint="eastAsia" w:ascii="宋体" w:hAnsi="宋体" w:cs="宋体"/>
          <w:color w:val="auto"/>
          <w:sz w:val="24"/>
          <w:szCs w:val="22"/>
          <w:highlight w:val="none"/>
          <w:lang w:eastAsia="zh-CN"/>
        </w:rPr>
        <w:t>常州市武进区延政中大道19号武房大厦4楼开标室）</w:t>
      </w:r>
      <w:r>
        <w:rPr>
          <w:rFonts w:hint="eastAsia" w:ascii="宋体" w:hAnsi="宋体" w:cs="宋体"/>
          <w:color w:val="auto"/>
          <w:sz w:val="24"/>
          <w:szCs w:val="22"/>
          <w:highlight w:val="none"/>
        </w:rPr>
        <w:t>。</w:t>
      </w:r>
      <w:bookmarkStart w:id="20" w:name="_Toc28359093"/>
      <w:bookmarkStart w:id="21" w:name="_Toc28359016"/>
      <w:bookmarkStart w:id="22" w:name="_Toc35393802"/>
      <w:bookmarkStart w:id="23" w:name="_Toc35393633"/>
    </w:p>
    <w:p w14:paraId="39D7DE4F">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五、开启</w:t>
      </w:r>
      <w:bookmarkEnd w:id="20"/>
      <w:bookmarkEnd w:id="21"/>
      <w:bookmarkEnd w:id="22"/>
      <w:bookmarkEnd w:id="23"/>
      <w:r>
        <w:rPr>
          <w:rFonts w:hint="eastAsia" w:ascii="宋体" w:hAnsi="宋体" w:cs="宋体"/>
          <w:b/>
          <w:bCs/>
          <w:color w:val="auto"/>
          <w:sz w:val="24"/>
          <w:szCs w:val="24"/>
          <w:highlight w:val="none"/>
        </w:rPr>
        <w:t>：</w:t>
      </w:r>
    </w:p>
    <w:p w14:paraId="565502A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时间：</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点</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0分（北京时间）</w:t>
      </w:r>
    </w:p>
    <w:p w14:paraId="0867F22C">
      <w:pPr>
        <w:spacing w:line="360" w:lineRule="auto"/>
        <w:ind w:firstLine="480" w:firstLineChars="200"/>
        <w:rPr>
          <w:rFonts w:ascii="宋体" w:hAnsi="宋体" w:cs="宋体"/>
          <w:color w:val="auto"/>
          <w:sz w:val="24"/>
          <w:szCs w:val="22"/>
          <w:highlight w:val="none"/>
        </w:rPr>
      </w:pPr>
      <w:r>
        <w:rPr>
          <w:rFonts w:hint="eastAsia" w:ascii="宋体" w:hAnsi="宋体" w:cs="宋体"/>
          <w:color w:val="auto"/>
          <w:sz w:val="24"/>
          <w:szCs w:val="24"/>
          <w:highlight w:val="none"/>
        </w:rPr>
        <w:t>地点：</w:t>
      </w:r>
      <w:r>
        <w:rPr>
          <w:rFonts w:hint="eastAsia" w:ascii="宋体" w:hAnsi="宋体" w:cs="宋体"/>
          <w:color w:val="auto"/>
          <w:sz w:val="24"/>
          <w:szCs w:val="22"/>
          <w:highlight w:val="none"/>
        </w:rPr>
        <w:t>常州环宇工程项目管理有限公司（</w:t>
      </w:r>
      <w:r>
        <w:rPr>
          <w:rFonts w:hint="eastAsia" w:ascii="宋体" w:hAnsi="宋体" w:cs="宋体"/>
          <w:color w:val="auto"/>
          <w:sz w:val="24"/>
          <w:szCs w:val="22"/>
          <w:highlight w:val="none"/>
          <w:lang w:eastAsia="zh-CN"/>
        </w:rPr>
        <w:t>常州市武进区延政中大道19号武房大厦4楼开标室）</w:t>
      </w:r>
      <w:r>
        <w:rPr>
          <w:rFonts w:hint="eastAsia" w:ascii="宋体" w:hAnsi="宋体" w:cs="宋体"/>
          <w:color w:val="auto"/>
          <w:sz w:val="24"/>
          <w:szCs w:val="22"/>
          <w:highlight w:val="none"/>
        </w:rPr>
        <w:t>。</w:t>
      </w:r>
      <w:bookmarkStart w:id="24" w:name="_Toc28359094"/>
      <w:bookmarkStart w:id="25" w:name="_Toc35393634"/>
      <w:bookmarkStart w:id="26" w:name="_Toc35393803"/>
      <w:bookmarkStart w:id="27" w:name="_Toc28359017"/>
    </w:p>
    <w:p w14:paraId="3D7B5B7A">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六、公告期限</w:t>
      </w:r>
      <w:bookmarkEnd w:id="24"/>
      <w:bookmarkEnd w:id="25"/>
      <w:bookmarkEnd w:id="26"/>
      <w:bookmarkEnd w:id="27"/>
      <w:r>
        <w:rPr>
          <w:rFonts w:hint="eastAsia" w:ascii="宋体" w:hAnsi="宋体" w:cs="宋体"/>
          <w:b/>
          <w:bCs/>
          <w:color w:val="auto"/>
          <w:sz w:val="24"/>
          <w:szCs w:val="24"/>
          <w:highlight w:val="none"/>
        </w:rPr>
        <w:t>：</w:t>
      </w:r>
    </w:p>
    <w:p w14:paraId="4F644E0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自本公告发布之日起3个工作日。</w:t>
      </w:r>
      <w:bookmarkStart w:id="28" w:name="_Toc28359095"/>
      <w:bookmarkStart w:id="29" w:name="_Toc35393636"/>
      <w:bookmarkStart w:id="30" w:name="_Toc35393805"/>
      <w:bookmarkStart w:id="31" w:name="_Toc28359018"/>
    </w:p>
    <w:p w14:paraId="08CB0653">
      <w:pPr>
        <w:spacing w:line="360" w:lineRule="auto"/>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rPr>
        <w:t>七、其他补充事宜</w:t>
      </w:r>
      <w:r>
        <w:rPr>
          <w:rFonts w:hint="eastAsia" w:ascii="宋体" w:hAnsi="宋体" w:cs="宋体"/>
          <w:b/>
          <w:bCs/>
          <w:color w:val="auto"/>
          <w:sz w:val="24"/>
          <w:szCs w:val="24"/>
          <w:highlight w:val="none"/>
          <w:lang w:eastAsia="zh-CN"/>
        </w:rPr>
        <w:t>：</w:t>
      </w:r>
    </w:p>
    <w:p w14:paraId="0B1D479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1、现场踏勘及标前答疑</w:t>
      </w:r>
    </w:p>
    <w:p w14:paraId="59F6F4A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（1）供应商自行踏勘现场。</w:t>
      </w:r>
    </w:p>
    <w:p w14:paraId="187CEDE8">
      <w:pPr>
        <w:spacing w:line="360" w:lineRule="auto"/>
        <w:ind w:left="0" w:leftChars="0" w:firstLine="480" w:firstLineChars="200"/>
        <w:rPr>
          <w:rFonts w:ascii="宋体" w:hAnsi="宋体" w:cs="宋体"/>
          <w:color w:val="auto"/>
          <w:highlight w:val="none"/>
        </w:rPr>
      </w:pPr>
      <w:r>
        <w:rPr>
          <w:rFonts w:hint="eastAsia" w:ascii="宋体" w:hAnsi="宋体" w:cs="宋体"/>
          <w:color w:val="auto"/>
          <w:sz w:val="24"/>
          <w:szCs w:val="24"/>
          <w:highlight w:val="none"/>
        </w:rPr>
        <w:t>（2）</w:t>
      </w:r>
      <w:r>
        <w:rPr>
          <w:rFonts w:hint="eastAsia" w:ascii="宋体" w:hAnsi="宋体" w:cs="宋体"/>
          <w:color w:val="auto"/>
          <w:sz w:val="24"/>
          <w:szCs w:val="22"/>
          <w:highlight w:val="none"/>
        </w:rPr>
        <w:t>标前答</w:t>
      </w:r>
      <w:r>
        <w:rPr>
          <w:rFonts w:hint="eastAsia" w:ascii="宋体" w:hAnsi="宋体" w:cs="宋体"/>
          <w:color w:val="auto"/>
          <w:szCs w:val="22"/>
          <w:highlight w:val="none"/>
        </w:rPr>
        <w:t>疑：</w:t>
      </w:r>
      <w:r>
        <w:rPr>
          <w:rFonts w:hint="eastAsia" w:ascii="宋体" w:hAnsi="宋体" w:cs="宋体"/>
          <w:color w:val="auto"/>
          <w:sz w:val="24"/>
          <w:szCs w:val="22"/>
          <w:highlight w:val="none"/>
        </w:rPr>
        <w:t>本项目不组织标前答疑会，供应商如有疑问请于</w:t>
      </w:r>
      <w:r>
        <w:rPr>
          <w:rFonts w:hint="eastAsia" w:ascii="宋体" w:hAnsi="宋体" w:cs="宋体"/>
          <w:color w:val="auto"/>
          <w:sz w:val="24"/>
          <w:szCs w:val="22"/>
          <w:highlight w:val="none"/>
          <w:lang w:eastAsia="zh-CN"/>
        </w:rPr>
        <w:t>2026年</w:t>
      </w:r>
      <w:r>
        <w:rPr>
          <w:rFonts w:hint="eastAsia" w:ascii="宋体" w:hAnsi="宋体" w:cs="宋体"/>
          <w:color w:val="auto"/>
          <w:sz w:val="24"/>
          <w:szCs w:val="22"/>
          <w:highlight w:val="none"/>
          <w:lang w:val="en-US" w:eastAsia="zh-CN"/>
        </w:rPr>
        <w:t>9</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4</w:t>
      </w:r>
      <w:r>
        <w:rPr>
          <w:rFonts w:hint="eastAsia" w:ascii="宋体" w:hAnsi="宋体" w:cs="宋体"/>
          <w:color w:val="auto"/>
          <w:sz w:val="24"/>
          <w:szCs w:val="22"/>
          <w:highlight w:val="none"/>
        </w:rPr>
        <w:t>日17:00点前以书面形式（签字盖章）</w:t>
      </w:r>
      <w:r>
        <w:rPr>
          <w:rFonts w:hint="eastAsia" w:ascii="宋体" w:hAnsi="宋体" w:cs="宋体"/>
          <w:color w:val="auto"/>
          <w:sz w:val="24"/>
          <w:szCs w:val="24"/>
          <w:highlight w:val="none"/>
        </w:rPr>
        <w:t>提交或发电子邮件</w:t>
      </w:r>
      <w:r>
        <w:rPr>
          <w:rFonts w:hint="eastAsia" w:ascii="宋体" w:hAnsi="宋体" w:cs="宋体"/>
          <w:color w:val="auto"/>
          <w:sz w:val="24"/>
          <w:szCs w:val="22"/>
          <w:highlight w:val="none"/>
        </w:rPr>
        <w:t>至常州环宇工程项目管理有限公司（QQ</w:t>
      </w:r>
      <w:r>
        <w:rPr>
          <w:rFonts w:hint="eastAsia" w:ascii="宋体" w:hAnsi="宋体" w:cs="宋体"/>
          <w:color w:val="auto"/>
          <w:sz w:val="24"/>
          <w:szCs w:val="24"/>
          <w:highlight w:val="none"/>
        </w:rPr>
        <w:t>邮箱:</w:t>
      </w:r>
      <w:r>
        <w:rPr>
          <w:rFonts w:hint="eastAsia" w:ascii="宋体" w:hAnsi="宋体" w:cs="宋体"/>
          <w:color w:val="auto"/>
          <w:sz w:val="24"/>
          <w:szCs w:val="24"/>
          <w:highlight w:val="none"/>
          <w:lang w:val="en-US" w:eastAsia="zh-CN"/>
        </w:rPr>
        <w:t>874293509</w:t>
      </w:r>
      <w:r>
        <w:rPr>
          <w:rFonts w:hint="eastAsia" w:ascii="宋体" w:hAnsi="宋体" w:cs="宋体"/>
          <w:color w:val="auto"/>
          <w:sz w:val="24"/>
          <w:szCs w:val="24"/>
          <w:highlight w:val="none"/>
        </w:rPr>
        <w:t>）</w:t>
      </w:r>
      <w:r>
        <w:rPr>
          <w:rFonts w:hint="eastAsia" w:ascii="宋体" w:hAnsi="宋体" w:cs="宋体"/>
          <w:color w:val="auto"/>
          <w:sz w:val="24"/>
          <w:szCs w:val="22"/>
          <w:highlight w:val="none"/>
        </w:rPr>
        <w:t>。如口头可解释的问题亦可电话咨询采购人。未提出疑问将被视为完全认同竞争性磋商文件，逾期将不接受其对于竞争性磋商文件的相关异议。如有变更，答疑更正公告将会在招标公告发布网站公布。</w:t>
      </w:r>
    </w:p>
    <w:p w14:paraId="7760A1C6">
      <w:pPr>
        <w:spacing w:line="360" w:lineRule="auto"/>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2、磋商保证金：</w:t>
      </w:r>
    </w:p>
    <w:p w14:paraId="43F2EDC2">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lang w:eastAsia="zh-CN"/>
        </w:rPr>
        <w:t>）</w:t>
      </w:r>
      <w:r>
        <w:rPr>
          <w:rFonts w:hint="eastAsia" w:ascii="宋体" w:hAnsi="宋体" w:cs="宋体"/>
          <w:color w:val="auto"/>
          <w:sz w:val="24"/>
          <w:highlight w:val="none"/>
        </w:rPr>
        <w:t>投标保证金账户</w:t>
      </w:r>
    </w:p>
    <w:p w14:paraId="4717A701">
      <w:pPr>
        <w:snapToGrid w:val="0"/>
        <w:spacing w:line="44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户名：</w:t>
      </w:r>
      <w:r>
        <w:rPr>
          <w:rFonts w:hint="eastAsia" w:ascii="宋体" w:hAnsi="宋体" w:cs="宋体"/>
          <w:color w:val="auto"/>
          <w:sz w:val="24"/>
          <w:highlight w:val="none"/>
          <w:lang w:eastAsia="zh-CN"/>
        </w:rPr>
        <w:t>常州环宇工程项目管理有限公司</w:t>
      </w:r>
    </w:p>
    <w:p w14:paraId="5778DB5E">
      <w:pPr>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bCs/>
          <w:color w:val="auto"/>
          <w:sz w:val="24"/>
          <w:highlight w:val="none"/>
        </w:rPr>
        <w:t>农行常州武进支行</w:t>
      </w:r>
    </w:p>
    <w:p w14:paraId="2AA21F3F">
      <w:pPr>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账号：</w:t>
      </w:r>
      <w:r>
        <w:rPr>
          <w:rFonts w:hint="eastAsia" w:ascii="宋体" w:hAnsi="宋体" w:cs="宋体"/>
          <w:bCs/>
          <w:color w:val="auto"/>
          <w:sz w:val="24"/>
          <w:highlight w:val="none"/>
        </w:rPr>
        <w:t>10600601040004052</w:t>
      </w:r>
    </w:p>
    <w:p w14:paraId="5E29DFA7">
      <w:pPr>
        <w:numPr>
          <w:ilvl w:val="0"/>
          <w:numId w:val="0"/>
        </w:numPr>
        <w:snapToGrid w:val="0"/>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投标保证金数额：人民币</w:t>
      </w:r>
      <w:r>
        <w:rPr>
          <w:rFonts w:hint="eastAsia" w:ascii="宋体" w:hAnsi="宋体" w:cs="宋体"/>
          <w:color w:val="auto"/>
          <w:kern w:val="0"/>
          <w:sz w:val="24"/>
          <w:highlight w:val="none"/>
          <w:lang w:val="en-US" w:eastAsia="zh-CN"/>
        </w:rPr>
        <w:t>叁仟元</w:t>
      </w:r>
      <w:r>
        <w:rPr>
          <w:rFonts w:hint="eastAsia" w:ascii="宋体" w:hAnsi="宋体" w:cs="宋体"/>
          <w:color w:val="auto"/>
          <w:kern w:val="0"/>
          <w:sz w:val="24"/>
          <w:highlight w:val="none"/>
        </w:rPr>
        <w:t>整</w:t>
      </w:r>
    </w:p>
    <w:p w14:paraId="0EAFFE81">
      <w:pPr>
        <w:snapToGrid w:val="0"/>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投标保证金到账截止时间：</w:t>
      </w:r>
      <w:r>
        <w:rPr>
          <w:rFonts w:hint="eastAsia" w:ascii="宋体" w:hAnsi="宋体" w:cs="宋体"/>
          <w:color w:val="auto"/>
          <w:kern w:val="0"/>
          <w:sz w:val="24"/>
          <w:highlight w:val="none"/>
          <w:lang w:eastAsia="zh-CN"/>
        </w:rPr>
        <w:t>2026年</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日17点00分（北京时间）</w:t>
      </w:r>
    </w:p>
    <w:p w14:paraId="25FCC507">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投标人须在第3条规定的截止时间前将投标保证金以电汇或转账方式从本单位账户缴入上述指定账户，并备注项目编号，拒绝以其它方式缴纳，禁止第三方代缴保证金。投标人应充分考虑投标保证金在途</w:t>
      </w:r>
      <w:r>
        <w:rPr>
          <w:rFonts w:hint="eastAsia" w:ascii="宋体" w:hAnsi="宋体" w:cs="宋体"/>
          <w:color w:val="auto"/>
          <w:sz w:val="24"/>
          <w:highlight w:val="none"/>
        </w:rPr>
        <w:t>时间，确保投标保证金在到账截止时间前到账。</w:t>
      </w:r>
    </w:p>
    <w:p w14:paraId="1ACB3951">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w:t>
      </w:r>
      <w:r>
        <w:rPr>
          <w:rFonts w:hint="eastAsia" w:ascii="宋体" w:hAnsi="宋体" w:cs="宋体"/>
          <w:color w:val="auto"/>
          <w:sz w:val="24"/>
          <w:highlight w:val="none"/>
        </w:rPr>
        <w:t>未按上述4条要求提交投标保证金的将被视为无效投标，其投标文件将被评委会拒绝。</w:t>
      </w:r>
    </w:p>
    <w:p w14:paraId="3BC8065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highlight w:val="none"/>
        </w:rPr>
        <w:t>已经报名参加采购活动的投标单位，因不可抗力等原因不能够参与采购活动的，应在开标截止时间前提交不参与的情况说明资料，以书面形式加盖公章扫描后发送到</w:t>
      </w:r>
      <w:r>
        <w:rPr>
          <w:rFonts w:hint="eastAsia" w:ascii="宋体" w:hAnsi="宋体" w:cs="宋体"/>
          <w:color w:val="auto"/>
          <w:sz w:val="24"/>
          <w:szCs w:val="22"/>
          <w:highlight w:val="none"/>
        </w:rPr>
        <w:t>QQ</w:t>
      </w:r>
      <w:r>
        <w:rPr>
          <w:rFonts w:hint="eastAsia" w:ascii="宋体" w:hAnsi="宋体" w:cs="宋体"/>
          <w:color w:val="auto"/>
          <w:sz w:val="24"/>
          <w:szCs w:val="24"/>
          <w:highlight w:val="none"/>
        </w:rPr>
        <w:t>邮箱:</w:t>
      </w:r>
      <w:r>
        <w:rPr>
          <w:rFonts w:hint="eastAsia" w:ascii="宋体" w:hAnsi="宋体" w:cs="宋体"/>
          <w:color w:val="auto"/>
          <w:sz w:val="24"/>
          <w:szCs w:val="24"/>
          <w:highlight w:val="none"/>
          <w:lang w:val="en-US" w:eastAsia="zh-CN"/>
        </w:rPr>
        <w:t>874293509</w:t>
      </w:r>
      <w:r>
        <w:rPr>
          <w:rFonts w:hint="eastAsia" w:ascii="宋体" w:hAnsi="宋体" w:cs="宋体"/>
          <w:color w:val="auto"/>
          <w:sz w:val="24"/>
          <w:highlight w:val="none"/>
        </w:rPr>
        <w:t>。</w:t>
      </w:r>
    </w:p>
    <w:p w14:paraId="10F7F1EF">
      <w:pPr>
        <w:spacing w:line="360" w:lineRule="auto"/>
        <w:ind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t>3、说明：</w:t>
      </w:r>
      <w:r>
        <w:rPr>
          <w:rFonts w:hint="eastAsia" w:ascii="宋体" w:hAnsi="宋体" w:cs="宋体"/>
          <w:color w:val="auto"/>
          <w:sz w:val="24"/>
          <w:szCs w:val="24"/>
          <w:highlight w:val="none"/>
        </w:rPr>
        <w:t>供应商在购买竞争性磋商文件前应重点阅读采购需求、评分办法、合同条款、收费等重要条款，有权终止购买竞争性磋商文件。竞争性磋商文件售后一概不退。供应商递交的响应文件概不退还。一经获取，供应商不得更改单位名称。未获取竞争性磋商文件的供应商不得参与投标。</w:t>
      </w:r>
    </w:p>
    <w:p w14:paraId="51A1A937">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八、凡对本次采购提出询问，请按以下方式联系</w:t>
      </w:r>
      <w:bookmarkEnd w:id="28"/>
      <w:bookmarkEnd w:id="29"/>
      <w:bookmarkEnd w:id="30"/>
      <w:bookmarkEnd w:id="31"/>
      <w:r>
        <w:rPr>
          <w:rFonts w:hint="eastAsia" w:ascii="宋体" w:hAnsi="宋体" w:cs="宋体"/>
          <w:b/>
          <w:bCs/>
          <w:color w:val="auto"/>
          <w:sz w:val="24"/>
          <w:szCs w:val="24"/>
          <w:highlight w:val="none"/>
        </w:rPr>
        <w:t>：</w:t>
      </w:r>
    </w:p>
    <w:p w14:paraId="44F223B6">
      <w:pPr>
        <w:spacing w:line="360" w:lineRule="auto"/>
        <w:ind w:firstLine="482" w:firstLineChars="200"/>
        <w:rPr>
          <w:rFonts w:ascii="宋体" w:hAnsi="宋体" w:cs="宋体"/>
          <w:b/>
          <w:bCs/>
          <w:color w:val="auto"/>
          <w:sz w:val="24"/>
          <w:szCs w:val="24"/>
          <w:highlight w:val="none"/>
        </w:rPr>
      </w:pPr>
      <w:bookmarkStart w:id="32" w:name="_Toc35393637"/>
      <w:bookmarkStart w:id="33" w:name="_Toc28359096"/>
      <w:bookmarkStart w:id="34" w:name="_Toc28359019"/>
      <w:bookmarkStart w:id="35" w:name="_Toc35393806"/>
      <w:r>
        <w:rPr>
          <w:rFonts w:hint="eastAsia" w:ascii="宋体" w:hAnsi="宋体" w:cs="宋体"/>
          <w:b/>
          <w:bCs/>
          <w:color w:val="auto"/>
          <w:sz w:val="24"/>
          <w:szCs w:val="24"/>
          <w:highlight w:val="none"/>
        </w:rPr>
        <w:t>1、采购人信息</w:t>
      </w:r>
      <w:bookmarkEnd w:id="32"/>
      <w:bookmarkEnd w:id="33"/>
      <w:bookmarkEnd w:id="34"/>
      <w:bookmarkEnd w:id="35"/>
      <w:r>
        <w:rPr>
          <w:rFonts w:hint="eastAsia" w:ascii="宋体" w:hAnsi="宋体" w:cs="宋体"/>
          <w:b/>
          <w:bCs/>
          <w:color w:val="auto"/>
          <w:sz w:val="24"/>
          <w:szCs w:val="24"/>
          <w:highlight w:val="none"/>
        </w:rPr>
        <w:t>：</w:t>
      </w:r>
    </w:p>
    <w:p w14:paraId="3271445A">
      <w:pPr>
        <w:spacing w:line="360" w:lineRule="auto"/>
        <w:ind w:firstLine="840" w:firstLineChars="35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lang w:eastAsia="zh-CN"/>
        </w:rPr>
        <w:t>常州常顺综合能源服务有限责任公司</w:t>
      </w:r>
    </w:p>
    <w:p w14:paraId="0BD79ACD">
      <w:pPr>
        <w:spacing w:line="360" w:lineRule="auto"/>
        <w:ind w:firstLine="840" w:firstLineChars="35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地    址：</w:t>
      </w:r>
      <w:r>
        <w:rPr>
          <w:rFonts w:hint="eastAsia" w:ascii="宋体" w:hAnsi="宋体" w:cs="宋体"/>
          <w:color w:val="auto"/>
          <w:sz w:val="24"/>
          <w:szCs w:val="24"/>
          <w:highlight w:val="none"/>
          <w:lang w:eastAsia="zh-CN"/>
        </w:rPr>
        <w:t>武进区腾龙路99号</w:t>
      </w:r>
    </w:p>
    <w:p w14:paraId="3B010661">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lang w:eastAsia="zh-CN"/>
        </w:rPr>
        <w:t>黄先生</w:t>
      </w:r>
      <w:r>
        <w:rPr>
          <w:rFonts w:hint="eastAsia" w:ascii="宋体" w:hAnsi="宋体" w:cs="宋体"/>
          <w:color w:val="auto"/>
          <w:sz w:val="24"/>
          <w:szCs w:val="24"/>
          <w:highlight w:val="none"/>
        </w:rPr>
        <w:t xml:space="preserve">     </w:t>
      </w:r>
    </w:p>
    <w:p w14:paraId="26C383EC">
      <w:pPr>
        <w:spacing w:line="360" w:lineRule="auto"/>
        <w:ind w:firstLine="482" w:firstLineChars="200"/>
        <w:rPr>
          <w:rFonts w:ascii="宋体" w:hAnsi="宋体" w:cs="宋体"/>
          <w:b/>
          <w:bCs/>
          <w:color w:val="auto"/>
          <w:sz w:val="24"/>
          <w:szCs w:val="24"/>
          <w:highlight w:val="none"/>
        </w:rPr>
      </w:pPr>
      <w:bookmarkStart w:id="36" w:name="_Toc28359020"/>
      <w:bookmarkStart w:id="37" w:name="_Toc35393807"/>
      <w:bookmarkStart w:id="38" w:name="_Toc35393638"/>
      <w:bookmarkStart w:id="39" w:name="_Toc28359097"/>
      <w:r>
        <w:rPr>
          <w:rFonts w:hint="eastAsia" w:ascii="宋体" w:hAnsi="宋体" w:cs="宋体"/>
          <w:b/>
          <w:bCs/>
          <w:color w:val="auto"/>
          <w:sz w:val="24"/>
          <w:szCs w:val="24"/>
          <w:highlight w:val="none"/>
        </w:rPr>
        <w:t>2、</w:t>
      </w:r>
      <w:bookmarkEnd w:id="36"/>
      <w:bookmarkEnd w:id="37"/>
      <w:bookmarkEnd w:id="38"/>
      <w:bookmarkEnd w:id="39"/>
      <w:r>
        <w:rPr>
          <w:rFonts w:hint="eastAsia" w:ascii="宋体" w:hAnsi="宋体" w:cs="宋体"/>
          <w:b/>
          <w:bCs/>
          <w:color w:val="auto"/>
          <w:sz w:val="24"/>
          <w:szCs w:val="24"/>
          <w:highlight w:val="none"/>
        </w:rPr>
        <w:t>采购代理机构信息：</w:t>
      </w:r>
    </w:p>
    <w:p w14:paraId="560D6810">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名    称： 常州环宇工程项目管理有限公司</w:t>
      </w:r>
    </w:p>
    <w:p w14:paraId="3C3EA702">
      <w:pPr>
        <w:spacing w:line="360" w:lineRule="auto"/>
        <w:ind w:firstLine="840" w:firstLineChars="350"/>
        <w:jc w:val="left"/>
        <w:rPr>
          <w:rFonts w:hint="eastAsia" w:ascii="宋体" w:hAnsi="宋体" w:cs="宋体"/>
          <w:color w:val="auto"/>
          <w:sz w:val="24"/>
          <w:szCs w:val="22"/>
          <w:highlight w:val="none"/>
          <w:lang w:eastAsia="zh-CN"/>
        </w:rPr>
      </w:pPr>
      <w:r>
        <w:rPr>
          <w:rFonts w:hint="eastAsia" w:ascii="宋体" w:hAnsi="宋体" w:cs="宋体"/>
          <w:color w:val="auto"/>
          <w:sz w:val="24"/>
          <w:szCs w:val="24"/>
          <w:highlight w:val="none"/>
        </w:rPr>
        <w:t>地　　址：</w:t>
      </w:r>
      <w:r>
        <w:rPr>
          <w:rFonts w:hint="eastAsia" w:ascii="宋体" w:hAnsi="宋体" w:cs="宋体"/>
          <w:color w:val="auto"/>
          <w:sz w:val="24"/>
          <w:szCs w:val="22"/>
          <w:highlight w:val="none"/>
          <w:lang w:eastAsia="zh-CN"/>
        </w:rPr>
        <w:t>常州市武进区延政中大道19号武房大厦4楼</w:t>
      </w:r>
    </w:p>
    <w:p w14:paraId="1FD16FF3">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联系方式：</w:t>
      </w:r>
      <w:bookmarkStart w:id="40" w:name="_Toc393194379"/>
      <w:r>
        <w:rPr>
          <w:rFonts w:hint="eastAsia" w:ascii="宋体" w:hAnsi="宋体" w:cs="宋体"/>
          <w:color w:val="auto"/>
          <w:sz w:val="24"/>
          <w:szCs w:val="24"/>
          <w:highlight w:val="none"/>
        </w:rPr>
        <w:t xml:space="preserve"> 0519-86310937</w:t>
      </w:r>
    </w:p>
    <w:p w14:paraId="012EDB43">
      <w:pPr>
        <w:spacing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3、项目联系方式 ：</w:t>
      </w:r>
    </w:p>
    <w:p w14:paraId="58114A9C">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项目联系人：周工</w:t>
      </w:r>
    </w:p>
    <w:p w14:paraId="75803F5A">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联 系 电话：13775252664</w:t>
      </w:r>
    </w:p>
    <w:p w14:paraId="6899ADC8">
      <w:pPr>
        <w:spacing w:line="360" w:lineRule="auto"/>
        <w:ind w:firstLine="840" w:firstLineChars="350"/>
        <w:jc w:val="left"/>
        <w:rPr>
          <w:rFonts w:hAnsi="宋体" w:cs="宋体"/>
          <w:color w:val="auto"/>
          <w:highlight w:val="none"/>
        </w:rPr>
      </w:pPr>
      <w:r>
        <w:rPr>
          <w:rFonts w:hint="eastAsia" w:ascii="宋体" w:hAnsi="宋体" w:cs="宋体"/>
          <w:color w:val="auto"/>
          <w:sz w:val="24"/>
          <w:szCs w:val="24"/>
          <w:highlight w:val="none"/>
        </w:rPr>
        <w:t>联 系 邮箱：</w:t>
      </w:r>
      <w:r>
        <w:rPr>
          <w:rFonts w:hint="eastAsia" w:ascii="宋体" w:hAnsi="宋体" w:cs="宋体"/>
          <w:color w:val="auto"/>
          <w:sz w:val="24"/>
          <w:szCs w:val="24"/>
          <w:highlight w:val="none"/>
          <w:lang w:val="en-US" w:eastAsia="zh-CN"/>
        </w:rPr>
        <w:t>874293509</w:t>
      </w:r>
      <w:r>
        <w:rPr>
          <w:rFonts w:hint="eastAsia" w:ascii="宋体" w:hAnsi="宋体" w:cs="宋体"/>
          <w:color w:val="auto"/>
          <w:sz w:val="24"/>
          <w:szCs w:val="24"/>
          <w:highlight w:val="none"/>
        </w:rPr>
        <w:t>@qq.com</w:t>
      </w:r>
    </w:p>
    <w:p w14:paraId="74E92F47">
      <w:pPr>
        <w:pStyle w:val="50"/>
        <w:ind w:firstLine="201"/>
        <w:rPr>
          <w:rFonts w:hAnsi="宋体" w:cs="宋体"/>
          <w:color w:val="auto"/>
          <w:highlight w:val="none"/>
        </w:rPr>
      </w:pPr>
    </w:p>
    <w:bookmarkEnd w:id="40"/>
    <w:p w14:paraId="14C9D291">
      <w:pPr>
        <w:jc w:val="left"/>
        <w:rPr>
          <w:rFonts w:ascii="宋体" w:hAnsi="宋体" w:cs="宋体"/>
          <w:color w:val="auto"/>
          <w:sz w:val="24"/>
          <w:szCs w:val="24"/>
          <w:highlight w:val="none"/>
        </w:rPr>
      </w:pPr>
      <w:r>
        <w:rPr>
          <w:rFonts w:hint="eastAsia" w:ascii="宋体" w:hAnsi="宋体" w:cs="宋体"/>
          <w:color w:val="auto"/>
          <w:sz w:val="24"/>
          <w:szCs w:val="24"/>
          <w:highlight w:val="none"/>
        </w:rPr>
        <w:br w:type="page"/>
      </w:r>
    </w:p>
    <w:p w14:paraId="3EF3ECD0">
      <w:pPr>
        <w:spacing w:line="460" w:lineRule="exact"/>
        <w:jc w:val="left"/>
        <w:rPr>
          <w:rFonts w:ascii="宋体" w:hAnsi="宋体" w:cs="宋体"/>
          <w:b/>
          <w:color w:val="auto"/>
          <w:sz w:val="24"/>
          <w:szCs w:val="24"/>
          <w:highlight w:val="none"/>
        </w:rPr>
      </w:pPr>
      <w:r>
        <w:rPr>
          <w:rFonts w:hint="eastAsia" w:ascii="宋体" w:hAnsi="宋体" w:cs="宋体"/>
          <w:color w:val="auto"/>
          <w:sz w:val="24"/>
          <w:szCs w:val="24"/>
          <w:highlight w:val="none"/>
        </w:rPr>
        <w:t>附件一：</w:t>
      </w:r>
    </w:p>
    <w:p w14:paraId="223B75FF">
      <w:pPr>
        <w:pStyle w:val="4"/>
        <w:spacing w:line="240" w:lineRule="auto"/>
        <w:rPr>
          <w:rFonts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获取竞争性磋商文件申请表</w:t>
      </w:r>
    </w:p>
    <w:p w14:paraId="1205F67C">
      <w:pPr>
        <w:snapToGrid w:val="0"/>
        <w:spacing w:after="225"/>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横林、横山桥、交投检测公司新能源设施改造项目设计服务</w:t>
      </w:r>
    </w:p>
    <w:p w14:paraId="73096EC5">
      <w:pPr>
        <w:snapToGrid w:val="0"/>
        <w:spacing w:after="225"/>
        <w:ind w:firstLine="480" w:firstLineChars="200"/>
        <w:rPr>
          <w:rFonts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环宇采竞磋【2026】012号</w:t>
      </w:r>
      <w:r>
        <w:rPr>
          <w:rFonts w:hint="eastAsia" w:ascii="宋体" w:hAnsi="宋体" w:cs="宋体"/>
          <w:color w:val="auto"/>
          <w:sz w:val="24"/>
          <w:highlight w:val="none"/>
        </w:rPr>
        <w:t xml:space="preserve"> </w:t>
      </w:r>
    </w:p>
    <w:tbl>
      <w:tblPr>
        <w:tblStyle w:val="52"/>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0"/>
      </w:tblGrid>
      <w:tr w14:paraId="0052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8" w:hRule="atLeast"/>
          <w:jc w:val="center"/>
        </w:trPr>
        <w:tc>
          <w:tcPr>
            <w:tcW w:w="10100" w:type="dxa"/>
          </w:tcPr>
          <w:p w14:paraId="5594D594">
            <w:pPr>
              <w:snapToGrid w:val="0"/>
              <w:spacing w:after="225" w:line="360" w:lineRule="auto"/>
              <w:ind w:firstLine="480" w:firstLineChars="200"/>
              <w:rPr>
                <w:rFonts w:ascii="宋体" w:hAnsi="宋体" w:cs="宋体"/>
                <w:color w:val="auto"/>
                <w:sz w:val="24"/>
                <w:szCs w:val="24"/>
                <w:highlight w:val="none"/>
              </w:rPr>
            </w:pPr>
          </w:p>
          <w:p w14:paraId="6AB6E22B">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我方经仔细研究，在充分理解并完全同意项目竞争性磋商公告的基础上，现委托</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（被授权人的姓名）参与本项目的投标工作。项目招投标过程中答疑补充等相关文件都须供应商在相关网站上下载，本单位会及时关注相关网站，以防遗漏，并承诺不以此为理由提出质疑。</w:t>
            </w:r>
          </w:p>
          <w:p w14:paraId="04140E15">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我单位在此声明，申请文件中所提交的资料在各方面都是完整的，真实的和准确的，如出现不完整，不真实，不准确的资料，我方愿意承担由此引起的一切后果。</w:t>
            </w:r>
          </w:p>
          <w:p w14:paraId="446217EA">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申请单位（公章）：</w:t>
            </w:r>
          </w:p>
          <w:p w14:paraId="2EDB221F">
            <w:pPr>
              <w:snapToGrid w:val="0"/>
              <w:spacing w:after="225" w:line="360" w:lineRule="auto"/>
              <w:ind w:firstLine="480" w:firstLineChars="200"/>
              <w:rPr>
                <w:color w:val="auto"/>
                <w:sz w:val="24"/>
                <w:szCs w:val="24"/>
                <w:highlight w:val="none"/>
              </w:rPr>
            </w:pPr>
            <w:r>
              <w:rPr>
                <w:rFonts w:hint="eastAsia" w:ascii="宋体" w:hAnsi="宋体" w:cs="宋体"/>
                <w:color w:val="auto"/>
                <w:sz w:val="24"/>
                <w:szCs w:val="24"/>
                <w:highlight w:val="none"/>
              </w:rPr>
              <w:t>法人代表人（签字或盖章）：</w:t>
            </w:r>
          </w:p>
        </w:tc>
      </w:tr>
      <w:tr w14:paraId="6241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7D196EDB">
            <w:pPr>
              <w:pStyle w:val="23"/>
              <w:rPr>
                <w:color w:val="auto"/>
                <w:sz w:val="24"/>
                <w:szCs w:val="24"/>
                <w:highlight w:val="none"/>
              </w:rPr>
            </w:pPr>
            <w:r>
              <w:rPr>
                <w:rFonts w:hint="eastAsia" w:ascii="宋体" w:hAnsi="宋体" w:cs="宋体"/>
                <w:color w:val="auto"/>
                <w:sz w:val="24"/>
                <w:szCs w:val="24"/>
                <w:highlight w:val="none"/>
              </w:rPr>
              <w:t>申请单位：</w:t>
            </w:r>
          </w:p>
        </w:tc>
      </w:tr>
      <w:tr w14:paraId="65DD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47861465">
            <w:pPr>
              <w:pStyle w:val="23"/>
              <w:rPr>
                <w:color w:val="auto"/>
                <w:sz w:val="24"/>
                <w:szCs w:val="24"/>
                <w:highlight w:val="none"/>
              </w:rPr>
            </w:pPr>
            <w:r>
              <w:rPr>
                <w:rFonts w:hint="eastAsia" w:ascii="宋体" w:hAnsi="宋体" w:cs="宋体"/>
                <w:color w:val="auto"/>
                <w:sz w:val="24"/>
                <w:szCs w:val="24"/>
                <w:highlight w:val="none"/>
              </w:rPr>
              <w:t xml:space="preserve">被授权委托人：            联系电话：  </w:t>
            </w:r>
          </w:p>
        </w:tc>
      </w:tr>
      <w:tr w14:paraId="463C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297B0A84">
            <w:pPr>
              <w:pStyle w:val="23"/>
              <w:rPr>
                <w:color w:val="auto"/>
                <w:sz w:val="24"/>
                <w:szCs w:val="24"/>
                <w:highlight w:val="none"/>
              </w:rPr>
            </w:pPr>
            <w:r>
              <w:rPr>
                <w:rFonts w:hint="eastAsia" w:ascii="宋体" w:hAnsi="宋体" w:cs="宋体"/>
                <w:color w:val="auto"/>
                <w:sz w:val="24"/>
                <w:szCs w:val="24"/>
                <w:highlight w:val="none"/>
              </w:rPr>
              <w:t>接收竞争性磋商文件指定电子邮箱：</w:t>
            </w:r>
          </w:p>
        </w:tc>
      </w:tr>
      <w:tr w14:paraId="1DE9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10100" w:type="dxa"/>
            <w:vAlign w:val="center"/>
          </w:tcPr>
          <w:p w14:paraId="19DB4FE6">
            <w:pPr>
              <w:pStyle w:val="23"/>
              <w:rPr>
                <w:color w:val="auto"/>
                <w:sz w:val="24"/>
                <w:szCs w:val="24"/>
                <w:highlight w:val="none"/>
              </w:rPr>
            </w:pPr>
            <w:r>
              <w:rPr>
                <w:rFonts w:hint="eastAsia" w:ascii="宋体" w:hAnsi="宋体" w:cs="宋体"/>
                <w:b/>
                <w:color w:val="auto"/>
                <w:sz w:val="24"/>
                <w:szCs w:val="24"/>
                <w:highlight w:val="none"/>
              </w:rPr>
              <w:t>注：本表以上内容填写均需打印，以下内容需由被授权人本人在代理机构领取竞争性磋商文件时现场填写。</w:t>
            </w:r>
          </w:p>
        </w:tc>
      </w:tr>
      <w:tr w14:paraId="441C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0100" w:type="dxa"/>
            <w:vAlign w:val="center"/>
          </w:tcPr>
          <w:p w14:paraId="27926715">
            <w:pPr>
              <w:pStyle w:val="23"/>
              <w:rPr>
                <w:color w:val="auto"/>
                <w:sz w:val="24"/>
                <w:szCs w:val="24"/>
                <w:highlight w:val="none"/>
              </w:rPr>
            </w:pPr>
            <w:r>
              <w:rPr>
                <w:rFonts w:hint="eastAsia" w:ascii="宋体" w:hAnsi="宋体" w:cs="宋体"/>
                <w:color w:val="auto"/>
                <w:sz w:val="24"/>
                <w:szCs w:val="24"/>
                <w:highlight w:val="none"/>
              </w:rPr>
              <w:t>日期：                      被授权人签字：</w:t>
            </w:r>
          </w:p>
        </w:tc>
      </w:tr>
    </w:tbl>
    <w:p w14:paraId="1615D937">
      <w:pPr>
        <w:snapToGrid w:val="0"/>
        <w:spacing w:line="400" w:lineRule="exact"/>
        <w:ind w:firstLine="240" w:firstLineChars="100"/>
        <w:jc w:val="left"/>
        <w:rPr>
          <w:rFonts w:ascii="宋体" w:hAnsi="宋体" w:cs="宋体"/>
          <w:color w:val="auto"/>
          <w:sz w:val="24"/>
          <w:szCs w:val="24"/>
          <w:highlight w:val="none"/>
        </w:rPr>
      </w:pPr>
    </w:p>
    <w:p w14:paraId="0740B87D">
      <w:pPr>
        <w:snapToGrid w:val="0"/>
        <w:spacing w:line="400" w:lineRule="exact"/>
        <w:ind w:firstLine="241" w:firstLineChars="100"/>
        <w:jc w:val="left"/>
        <w:rPr>
          <w:rFonts w:ascii="宋体" w:hAnsi="宋体" w:cs="宋体"/>
          <w:color w:val="auto"/>
          <w:sz w:val="24"/>
          <w:szCs w:val="24"/>
          <w:highlight w:val="none"/>
        </w:rPr>
      </w:pPr>
      <w:r>
        <w:rPr>
          <w:rFonts w:hint="eastAsia" w:ascii="宋体" w:hAnsi="宋体" w:cs="宋体"/>
          <w:b/>
          <w:bCs/>
          <w:color w:val="auto"/>
          <w:sz w:val="24"/>
          <w:szCs w:val="24"/>
          <w:highlight w:val="none"/>
        </w:rPr>
        <w:t>*注：供应商应完整填写表格，并对内容的真实性和有效性负全部责任。</w:t>
      </w:r>
    </w:p>
    <w:p w14:paraId="6CFAA98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p>
    <w:p w14:paraId="2F07A642">
      <w:pPr>
        <w:spacing w:line="46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附件二：</w:t>
      </w:r>
    </w:p>
    <w:p w14:paraId="00608E9B">
      <w:pPr>
        <w:spacing w:line="400" w:lineRule="exact"/>
        <w:ind w:firstLine="753" w:firstLineChars="250"/>
        <w:jc w:val="center"/>
        <w:rPr>
          <w:rFonts w:ascii="宋体" w:hAnsi="宋体"/>
          <w:b/>
          <w:color w:val="auto"/>
          <w:sz w:val="30"/>
          <w:szCs w:val="30"/>
          <w:highlight w:val="none"/>
        </w:rPr>
      </w:pPr>
      <w:r>
        <w:rPr>
          <w:rFonts w:hint="eastAsia" w:ascii="宋体" w:hAnsi="宋体"/>
          <w:b/>
          <w:color w:val="auto"/>
          <w:sz w:val="30"/>
          <w:szCs w:val="30"/>
          <w:highlight w:val="none"/>
        </w:rPr>
        <w:t>法定代表人身份证明暨授权委托书</w:t>
      </w:r>
      <w:r>
        <w:rPr>
          <w:rFonts w:hint="eastAsia" w:ascii="宋体" w:hAnsi="宋体"/>
          <w:color w:val="auto"/>
          <w:highlight w:val="none"/>
        </w:rPr>
        <w:t xml:space="preserve"> </w:t>
      </w:r>
    </w:p>
    <w:p w14:paraId="63DA7295">
      <w:pPr>
        <w:snapToGrid w:val="0"/>
        <w:spacing w:line="300" w:lineRule="auto"/>
        <w:ind w:firstLine="482" w:firstLineChars="200"/>
        <w:rPr>
          <w:rFonts w:ascii="宋体" w:hAnsi="宋体"/>
          <w:b/>
          <w:bCs/>
          <w:color w:val="auto"/>
          <w:sz w:val="24"/>
          <w:highlight w:val="none"/>
        </w:rPr>
      </w:pPr>
    </w:p>
    <w:p w14:paraId="70A078C6">
      <w:pPr>
        <w:snapToGrid w:val="0"/>
        <w:spacing w:line="440" w:lineRule="exact"/>
        <w:ind w:firstLine="480" w:firstLineChars="200"/>
        <w:rPr>
          <w:rFonts w:ascii="宋体" w:hAnsi="宋体"/>
          <w:color w:val="auto"/>
          <w:sz w:val="24"/>
          <w:highlight w:val="none"/>
          <w:u w:val="single"/>
        </w:rPr>
      </w:pPr>
      <w:r>
        <w:rPr>
          <w:rFonts w:hint="eastAsia" w:ascii="宋体" w:hAnsi="宋体"/>
          <w:color w:val="auto"/>
          <w:sz w:val="24"/>
          <w:highlight w:val="none"/>
        </w:rPr>
        <w:t>采购人：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0D960F6">
      <w:pPr>
        <w:snapToGrid w:val="0"/>
        <w:spacing w:line="440" w:lineRule="exact"/>
        <w:ind w:firstLine="480" w:firstLineChars="200"/>
        <w:rPr>
          <w:color w:val="auto"/>
          <w:highlight w:val="none"/>
        </w:rPr>
      </w:pPr>
      <w:r>
        <w:rPr>
          <w:rFonts w:hint="eastAsia" w:ascii="宋体" w:hAnsi="宋体"/>
          <w:color w:val="auto"/>
          <w:sz w:val="24"/>
          <w:highlight w:val="none"/>
        </w:rPr>
        <w:t xml:space="preserve">本授权委托书宣告：本人 </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（供应商名称） </w:t>
      </w:r>
      <w:r>
        <w:rPr>
          <w:rFonts w:hint="eastAsia" w:ascii="宋体" w:hAnsi="宋体"/>
          <w:color w:val="auto"/>
          <w:sz w:val="24"/>
          <w:highlight w:val="none"/>
        </w:rPr>
        <w:t>（单位）的法定代表人，现授权委托</w:t>
      </w:r>
      <w:r>
        <w:rPr>
          <w:rFonts w:hint="eastAsia" w:ascii="宋体" w:hAnsi="宋体"/>
          <w:color w:val="auto"/>
          <w:sz w:val="24"/>
          <w:highlight w:val="none"/>
          <w:u w:val="single"/>
        </w:rPr>
        <w:t xml:space="preserve">       </w:t>
      </w:r>
      <w:r>
        <w:rPr>
          <w:rFonts w:hint="eastAsia" w:ascii="宋体" w:hAnsi="宋体"/>
          <w:color w:val="auto"/>
          <w:sz w:val="24"/>
          <w:highlight w:val="none"/>
        </w:rPr>
        <w:t>（姓名）为我单位代理人，参与</w:t>
      </w:r>
      <w:r>
        <w:rPr>
          <w:rFonts w:hint="eastAsia" w:ascii="宋体" w:hAnsi="宋体"/>
          <w:color w:val="auto"/>
          <w:sz w:val="24"/>
          <w:highlight w:val="none"/>
          <w:u w:val="single"/>
        </w:rPr>
        <w:t>（项目名称）</w:t>
      </w:r>
      <w:r>
        <w:rPr>
          <w:rFonts w:hint="eastAsia" w:ascii="宋体" w:hAnsi="宋体"/>
          <w:color w:val="auto"/>
          <w:sz w:val="24"/>
          <w:highlight w:val="none"/>
        </w:rPr>
        <w:t>的政府采购活动，</w:t>
      </w:r>
      <w:r>
        <w:rPr>
          <w:rFonts w:ascii="宋体" w:hAnsi="宋体"/>
          <w:color w:val="auto"/>
          <w:sz w:val="24"/>
          <w:highlight w:val="none"/>
        </w:rPr>
        <w:t>签署、澄清确认、递交、撤回、修改</w:t>
      </w:r>
      <w:r>
        <w:rPr>
          <w:rFonts w:hint="eastAsia" w:ascii="宋体" w:hAnsi="宋体"/>
          <w:color w:val="auto"/>
          <w:sz w:val="24"/>
          <w:highlight w:val="none"/>
        </w:rPr>
        <w:t>上述项目的响应文件、进行合同磋商、签署合同和处理与之有关的一切事务。</w:t>
      </w:r>
    </w:p>
    <w:p w14:paraId="106C7F8E">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代理人在其权限范围及代理期限内签署的一切有关合同、协议和文件，我单位均予以认可并愿承担相应的法律责任。</w:t>
      </w:r>
    </w:p>
    <w:p w14:paraId="5192F4F8">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委托期限：至本项目结束或新的授权委托书送到之日。代理人无转委托权。</w:t>
      </w:r>
    </w:p>
    <w:p w14:paraId="0723F9E6">
      <w:pPr>
        <w:snapToGrid w:val="0"/>
        <w:spacing w:line="440" w:lineRule="exact"/>
        <w:ind w:firstLine="480" w:firstLineChars="200"/>
        <w:rPr>
          <w:rFonts w:ascii="宋体" w:hAnsi="宋体"/>
          <w:color w:val="auto"/>
          <w:sz w:val="24"/>
          <w:highlight w:val="none"/>
        </w:rPr>
      </w:pPr>
    </w:p>
    <w:p w14:paraId="33351D60">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被授权人情况：</w:t>
      </w:r>
    </w:p>
    <w:p w14:paraId="5D787B57">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姓名：         性别：       年龄：       职务：</w:t>
      </w:r>
    </w:p>
    <w:p w14:paraId="66E5CF2F">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身份证号码：                电话：</w:t>
      </w:r>
    </w:p>
    <w:p w14:paraId="4DE971A6">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通讯地址：</w:t>
      </w:r>
    </w:p>
    <w:p w14:paraId="5F839EC3">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被授权人签名或盖章：             </w:t>
      </w:r>
    </w:p>
    <w:p w14:paraId="7EC50C73">
      <w:pPr>
        <w:snapToGrid w:val="0"/>
        <w:spacing w:line="440" w:lineRule="exact"/>
        <w:ind w:firstLine="480" w:firstLineChars="200"/>
        <w:rPr>
          <w:rFonts w:ascii="宋体" w:hAnsi="宋体"/>
          <w:color w:val="auto"/>
          <w:sz w:val="24"/>
          <w:highlight w:val="none"/>
        </w:rPr>
      </w:pPr>
    </w:p>
    <w:p w14:paraId="4D503D46">
      <w:pPr>
        <w:snapToGrid w:val="0"/>
        <w:spacing w:line="440" w:lineRule="exact"/>
        <w:ind w:firstLine="480" w:firstLineChars="200"/>
        <w:rPr>
          <w:rFonts w:ascii="宋体" w:hAnsi="宋体"/>
          <w:color w:val="auto"/>
          <w:sz w:val="24"/>
          <w:highlight w:val="none"/>
        </w:rPr>
      </w:pPr>
    </w:p>
    <w:p w14:paraId="75DBA1D5">
      <w:pPr>
        <w:snapToGrid w:val="0"/>
        <w:spacing w:line="440" w:lineRule="exact"/>
        <w:ind w:firstLine="480" w:firstLineChars="200"/>
        <w:rPr>
          <w:rFonts w:ascii="宋体" w:hAnsi="宋体"/>
          <w:color w:val="auto"/>
          <w:sz w:val="24"/>
          <w:highlight w:val="none"/>
        </w:rPr>
      </w:pPr>
    </w:p>
    <w:p w14:paraId="253E8AD3">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单位名称（公章）：</w:t>
      </w:r>
    </w:p>
    <w:p w14:paraId="2C68BE96">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法定代表人（签名或盖章）：</w:t>
      </w:r>
    </w:p>
    <w:p w14:paraId="4997EA5F">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日   期：     年    月    日</w:t>
      </w:r>
    </w:p>
    <w:p w14:paraId="763D4B40">
      <w:pPr>
        <w:snapToGrid w:val="0"/>
        <w:spacing w:line="440" w:lineRule="exact"/>
        <w:ind w:firstLine="480" w:firstLineChars="200"/>
        <w:rPr>
          <w:rFonts w:ascii="宋体" w:hAnsi="宋体"/>
          <w:color w:val="auto"/>
          <w:sz w:val="24"/>
          <w:highlight w:val="none"/>
        </w:rPr>
      </w:pPr>
    </w:p>
    <w:p w14:paraId="14952C27">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注意事项：</w:t>
      </w:r>
    </w:p>
    <w:p w14:paraId="453725F8">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1、如法定代表人参加投标，需附法定代表人有效期内的第二代居民身份证复印件（正反面）。</w:t>
      </w:r>
    </w:p>
    <w:p w14:paraId="52EF6C7D">
      <w:pPr>
        <w:snapToGrid w:val="0"/>
        <w:spacing w:line="360" w:lineRule="auto"/>
        <w:ind w:firstLine="480" w:firstLineChars="200"/>
        <w:jc w:val="left"/>
        <w:rPr>
          <w:rFonts w:ascii="宋体" w:hAnsi="宋体" w:cs="宋体"/>
          <w:color w:val="auto"/>
          <w:sz w:val="24"/>
          <w:szCs w:val="24"/>
          <w:highlight w:val="none"/>
        </w:rPr>
      </w:pPr>
      <w:r>
        <w:rPr>
          <w:rFonts w:hint="eastAsia" w:ascii="宋体" w:hAnsi="宋体"/>
          <w:color w:val="auto"/>
          <w:sz w:val="24"/>
          <w:highlight w:val="none"/>
        </w:rPr>
        <w:t>2、如非法定代表人参加投标，需附法定代表人有效期内的第二代居民身份证复印件（正反面）和被授权人有效期内的第二代居民身份证复印件（正反面）。</w:t>
      </w:r>
    </w:p>
    <w:p w14:paraId="0819C73A">
      <w:pPr>
        <w:spacing w:line="400" w:lineRule="exact"/>
        <w:rPr>
          <w:rFonts w:ascii="宋体" w:hAnsi="宋体" w:cs="宋体"/>
          <w:color w:val="auto"/>
          <w:sz w:val="24"/>
          <w:szCs w:val="24"/>
          <w:highlight w:val="none"/>
        </w:rPr>
      </w:pPr>
    </w:p>
    <w:bookmarkEnd w:id="5"/>
    <w:p w14:paraId="4A3A93C4">
      <w:pPr>
        <w:rPr>
          <w:rFonts w:ascii="宋体" w:hAnsi="宋体" w:cs="宋体"/>
          <w:color w:val="auto"/>
          <w:highlight w:val="none"/>
        </w:rPr>
      </w:pPr>
      <w:bookmarkStart w:id="41" w:name="_GoBack"/>
      <w:bookmarkEnd w:id="41"/>
    </w:p>
    <w:sectPr>
      <w:headerReference r:id="rId3" w:type="default"/>
      <w:footerReference r:id="rId4" w:type="default"/>
      <w:pgSz w:w="11906" w:h="16838"/>
      <w:pgMar w:top="1191" w:right="1247" w:bottom="1191" w:left="124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书宋简体">
    <w:altName w:val="宋体"/>
    <w:panose1 w:val="00000000000000000000"/>
    <w:charset w:val="86"/>
    <w:family w:val="auto"/>
    <w:pitch w:val="default"/>
    <w:sig w:usb0="00000000" w:usb1="00000000" w:usb2="00000010" w:usb3="00000000" w:csb0="00040000" w:csb1="00000000"/>
  </w:font>
  <w:font w:name="5e54ce4f767f5acfa1c7cd410080008">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7BFB">
    <w:pPr>
      <w:pStyle w:val="33"/>
      <w:jc w:val="center"/>
    </w:pPr>
    <w:r>
      <w:fldChar w:fldCharType="begin"/>
    </w:r>
    <w:r>
      <w:instrText xml:space="preserve"> PAGE   \* MERGEFORMAT </w:instrText>
    </w:r>
    <w:r>
      <w:fldChar w:fldCharType="separate"/>
    </w:r>
    <w:r>
      <w:rPr>
        <w:lang w:val="zh-CN"/>
      </w:rPr>
      <w:t>19</w:t>
    </w:r>
    <w:r>
      <w:rPr>
        <w:lang w:val="zh-CN"/>
      </w:rPr>
      <w:fldChar w:fldCharType="end"/>
    </w:r>
  </w:p>
  <w:p w14:paraId="38B66803">
    <w:pPr>
      <w:pStyle w:val="3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AB96D">
    <w:pPr>
      <w:pStyle w:val="3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decimal"/>
      <w:pStyle w:val="39"/>
      <w:lvlText w:val="%1."/>
      <w:lvlJc w:val="left"/>
      <w:pPr>
        <w:tabs>
          <w:tab w:val="left" w:pos="644"/>
        </w:tabs>
        <w:ind w:left="644" w:hanging="360"/>
      </w:pPr>
      <w:rPr>
        <w:rFonts w:cs="Times New Roman"/>
      </w:rPr>
    </w:lvl>
  </w:abstractNum>
  <w:abstractNum w:abstractNumId="1">
    <w:nsid w:val="00000005"/>
    <w:multiLevelType w:val="singleLevel"/>
    <w:tmpl w:val="00000005"/>
    <w:lvl w:ilvl="0" w:tentative="0">
      <w:start w:val="1"/>
      <w:numFmt w:val="decimal"/>
      <w:pStyle w:val="28"/>
      <w:lvlText w:val="%1."/>
      <w:lvlJc w:val="left"/>
      <w:pPr>
        <w:tabs>
          <w:tab w:val="left" w:pos="1620"/>
        </w:tabs>
        <w:ind w:left="1620" w:hanging="360"/>
      </w:pPr>
      <w:rPr>
        <w:rFonts w:cs="Times New Roman"/>
      </w:rPr>
    </w:lvl>
  </w:abstractNum>
  <w:abstractNum w:abstractNumId="2">
    <w:nsid w:val="00000006"/>
    <w:multiLevelType w:val="singleLevel"/>
    <w:tmpl w:val="00000006"/>
    <w:lvl w:ilvl="0" w:tentative="0">
      <w:start w:val="1"/>
      <w:numFmt w:val="decimal"/>
      <w:pStyle w:val="24"/>
      <w:lvlText w:val="%1."/>
      <w:lvlJc w:val="left"/>
      <w:pPr>
        <w:tabs>
          <w:tab w:val="left" w:pos="1200"/>
        </w:tabs>
        <w:ind w:left="1200" w:hanging="360"/>
      </w:pPr>
      <w:rPr>
        <w:rFonts w:cs="Times New Roman"/>
      </w:rPr>
    </w:lvl>
  </w:abstractNum>
  <w:abstractNum w:abstractNumId="3">
    <w:nsid w:val="00000007"/>
    <w:multiLevelType w:val="singleLevel"/>
    <w:tmpl w:val="00000007"/>
    <w:lvl w:ilvl="0" w:tentative="0">
      <w:start w:val="1"/>
      <w:numFmt w:val="decimal"/>
      <w:pStyle w:val="15"/>
      <w:lvlText w:val="%1."/>
      <w:lvlJc w:val="left"/>
      <w:pPr>
        <w:tabs>
          <w:tab w:val="left" w:pos="780"/>
        </w:tabs>
        <w:ind w:left="780" w:hanging="360"/>
      </w:pPr>
      <w:rPr>
        <w:rFonts w:cs="Times New Roman"/>
      </w:rPr>
    </w:lvl>
  </w:abstractNum>
  <w:abstractNum w:abstractNumId="4">
    <w:nsid w:val="00000008"/>
    <w:multiLevelType w:val="singleLevel"/>
    <w:tmpl w:val="00000008"/>
    <w:lvl w:ilvl="0" w:tentative="0">
      <w:start w:val="1"/>
      <w:numFmt w:val="decimal"/>
      <w:pStyle w:val="17"/>
      <w:lvlText w:val="%1."/>
      <w:lvlJc w:val="left"/>
      <w:pPr>
        <w:tabs>
          <w:tab w:val="left" w:pos="360"/>
        </w:tabs>
        <w:ind w:left="360" w:hanging="360"/>
      </w:pPr>
      <w:rPr>
        <w:rFonts w:cs="Times New Roman"/>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yOWI1ZThkOTBhZDkwMjMyZWZhYTdjMzlmYzFjNjEifQ=="/>
  </w:docVars>
  <w:rsids>
    <w:rsidRoot w:val="00F90364"/>
    <w:rsid w:val="0005654A"/>
    <w:rsid w:val="000A6EA5"/>
    <w:rsid w:val="000B67BA"/>
    <w:rsid w:val="000D0889"/>
    <w:rsid w:val="000E5656"/>
    <w:rsid w:val="000F52CF"/>
    <w:rsid w:val="00115A4C"/>
    <w:rsid w:val="00120F0E"/>
    <w:rsid w:val="00133907"/>
    <w:rsid w:val="001341DB"/>
    <w:rsid w:val="001432D6"/>
    <w:rsid w:val="00164DFE"/>
    <w:rsid w:val="00174B07"/>
    <w:rsid w:val="00175576"/>
    <w:rsid w:val="001A64E4"/>
    <w:rsid w:val="001B1A6D"/>
    <w:rsid w:val="001B60FF"/>
    <w:rsid w:val="001C21B8"/>
    <w:rsid w:val="001D68B4"/>
    <w:rsid w:val="00243A0B"/>
    <w:rsid w:val="00246EBD"/>
    <w:rsid w:val="00256DDC"/>
    <w:rsid w:val="0026407E"/>
    <w:rsid w:val="00274DA9"/>
    <w:rsid w:val="002770D2"/>
    <w:rsid w:val="0028246E"/>
    <w:rsid w:val="00292FBA"/>
    <w:rsid w:val="00296189"/>
    <w:rsid w:val="002A0C5B"/>
    <w:rsid w:val="002D71CF"/>
    <w:rsid w:val="003040EC"/>
    <w:rsid w:val="00322F11"/>
    <w:rsid w:val="00325518"/>
    <w:rsid w:val="003462BB"/>
    <w:rsid w:val="00353D42"/>
    <w:rsid w:val="003548C6"/>
    <w:rsid w:val="00396F94"/>
    <w:rsid w:val="003A17A0"/>
    <w:rsid w:val="003B3D4F"/>
    <w:rsid w:val="003F18BE"/>
    <w:rsid w:val="0043288B"/>
    <w:rsid w:val="00464AC5"/>
    <w:rsid w:val="004840C2"/>
    <w:rsid w:val="004A4594"/>
    <w:rsid w:val="004E6B66"/>
    <w:rsid w:val="00503408"/>
    <w:rsid w:val="00503878"/>
    <w:rsid w:val="005258CD"/>
    <w:rsid w:val="0053296B"/>
    <w:rsid w:val="0054579A"/>
    <w:rsid w:val="00555B81"/>
    <w:rsid w:val="00557A3F"/>
    <w:rsid w:val="0056556B"/>
    <w:rsid w:val="005C49FE"/>
    <w:rsid w:val="005D2BC6"/>
    <w:rsid w:val="005F38FC"/>
    <w:rsid w:val="005F7CB4"/>
    <w:rsid w:val="0066149F"/>
    <w:rsid w:val="00671632"/>
    <w:rsid w:val="00677696"/>
    <w:rsid w:val="006817E6"/>
    <w:rsid w:val="006A24DF"/>
    <w:rsid w:val="006C2305"/>
    <w:rsid w:val="006D305F"/>
    <w:rsid w:val="006D42A1"/>
    <w:rsid w:val="006F472C"/>
    <w:rsid w:val="0071755C"/>
    <w:rsid w:val="00736298"/>
    <w:rsid w:val="007505BF"/>
    <w:rsid w:val="00784A66"/>
    <w:rsid w:val="007B33CB"/>
    <w:rsid w:val="007B51AA"/>
    <w:rsid w:val="007C3BB1"/>
    <w:rsid w:val="007D2080"/>
    <w:rsid w:val="0081553D"/>
    <w:rsid w:val="00841061"/>
    <w:rsid w:val="008644BF"/>
    <w:rsid w:val="00867F01"/>
    <w:rsid w:val="00896955"/>
    <w:rsid w:val="009046EB"/>
    <w:rsid w:val="00910228"/>
    <w:rsid w:val="009301E9"/>
    <w:rsid w:val="009332FB"/>
    <w:rsid w:val="00946625"/>
    <w:rsid w:val="0095284A"/>
    <w:rsid w:val="0095573B"/>
    <w:rsid w:val="00967177"/>
    <w:rsid w:val="009728CE"/>
    <w:rsid w:val="00976F5C"/>
    <w:rsid w:val="00997C7B"/>
    <w:rsid w:val="009B33A0"/>
    <w:rsid w:val="009D326C"/>
    <w:rsid w:val="009D7931"/>
    <w:rsid w:val="00A46B81"/>
    <w:rsid w:val="00A74DBD"/>
    <w:rsid w:val="00A75EBF"/>
    <w:rsid w:val="00A831EE"/>
    <w:rsid w:val="00AB05C3"/>
    <w:rsid w:val="00AB088D"/>
    <w:rsid w:val="00AB0BD1"/>
    <w:rsid w:val="00AB6AB5"/>
    <w:rsid w:val="00AC4795"/>
    <w:rsid w:val="00AE79A4"/>
    <w:rsid w:val="00B409F0"/>
    <w:rsid w:val="00B47E48"/>
    <w:rsid w:val="00B5605C"/>
    <w:rsid w:val="00B918FF"/>
    <w:rsid w:val="00BA2F7B"/>
    <w:rsid w:val="00BB6A64"/>
    <w:rsid w:val="00BC7DFF"/>
    <w:rsid w:val="00BD104B"/>
    <w:rsid w:val="00BD7625"/>
    <w:rsid w:val="00BE664A"/>
    <w:rsid w:val="00C57263"/>
    <w:rsid w:val="00C6610E"/>
    <w:rsid w:val="00C668C5"/>
    <w:rsid w:val="00C76AAA"/>
    <w:rsid w:val="00C77E8F"/>
    <w:rsid w:val="00C85CF8"/>
    <w:rsid w:val="00C90A62"/>
    <w:rsid w:val="00C96ED3"/>
    <w:rsid w:val="00CA2B96"/>
    <w:rsid w:val="00CA41B4"/>
    <w:rsid w:val="00CD458B"/>
    <w:rsid w:val="00CF04B4"/>
    <w:rsid w:val="00D33816"/>
    <w:rsid w:val="00D33EF2"/>
    <w:rsid w:val="00D40A24"/>
    <w:rsid w:val="00D47759"/>
    <w:rsid w:val="00D76BCD"/>
    <w:rsid w:val="00D96421"/>
    <w:rsid w:val="00DA2F26"/>
    <w:rsid w:val="00DA664F"/>
    <w:rsid w:val="00DC19EB"/>
    <w:rsid w:val="00DE791D"/>
    <w:rsid w:val="00E16099"/>
    <w:rsid w:val="00E27E89"/>
    <w:rsid w:val="00E332A6"/>
    <w:rsid w:val="00E4065C"/>
    <w:rsid w:val="00E45EE1"/>
    <w:rsid w:val="00E55D41"/>
    <w:rsid w:val="00E81E55"/>
    <w:rsid w:val="00E930D3"/>
    <w:rsid w:val="00E9479B"/>
    <w:rsid w:val="00EF5A24"/>
    <w:rsid w:val="00F0553F"/>
    <w:rsid w:val="00F12884"/>
    <w:rsid w:val="00F24B0A"/>
    <w:rsid w:val="00F51057"/>
    <w:rsid w:val="00F55F20"/>
    <w:rsid w:val="00F6397D"/>
    <w:rsid w:val="00F7697A"/>
    <w:rsid w:val="00F81619"/>
    <w:rsid w:val="00F84128"/>
    <w:rsid w:val="00F8755A"/>
    <w:rsid w:val="00F90364"/>
    <w:rsid w:val="00F907CF"/>
    <w:rsid w:val="00FA296E"/>
    <w:rsid w:val="00FB7D94"/>
    <w:rsid w:val="00FE5953"/>
    <w:rsid w:val="013B2C4E"/>
    <w:rsid w:val="01FE6903"/>
    <w:rsid w:val="022511D2"/>
    <w:rsid w:val="02291D4E"/>
    <w:rsid w:val="022A2C91"/>
    <w:rsid w:val="023A2E4D"/>
    <w:rsid w:val="0251610C"/>
    <w:rsid w:val="02B51EB4"/>
    <w:rsid w:val="02C10E79"/>
    <w:rsid w:val="03BD0AFB"/>
    <w:rsid w:val="03D351A4"/>
    <w:rsid w:val="03F454EA"/>
    <w:rsid w:val="04965DA5"/>
    <w:rsid w:val="04DB708B"/>
    <w:rsid w:val="056D6769"/>
    <w:rsid w:val="05AB11A6"/>
    <w:rsid w:val="05B80C59"/>
    <w:rsid w:val="061C2E6D"/>
    <w:rsid w:val="06DA69AD"/>
    <w:rsid w:val="06DC7F74"/>
    <w:rsid w:val="07D258D6"/>
    <w:rsid w:val="07EF46E5"/>
    <w:rsid w:val="08ED21AE"/>
    <w:rsid w:val="090E6BC8"/>
    <w:rsid w:val="09540656"/>
    <w:rsid w:val="0AEA7302"/>
    <w:rsid w:val="0AF31C2A"/>
    <w:rsid w:val="0BB579E9"/>
    <w:rsid w:val="0BBF2219"/>
    <w:rsid w:val="0BC33502"/>
    <w:rsid w:val="0BDB2868"/>
    <w:rsid w:val="0C2D3046"/>
    <w:rsid w:val="0CEF5AF1"/>
    <w:rsid w:val="0CFA1B57"/>
    <w:rsid w:val="0D6A4355"/>
    <w:rsid w:val="0DF1209A"/>
    <w:rsid w:val="0E002D67"/>
    <w:rsid w:val="0E9060AE"/>
    <w:rsid w:val="0EB609CA"/>
    <w:rsid w:val="0EE228A3"/>
    <w:rsid w:val="0F1A2489"/>
    <w:rsid w:val="0F270816"/>
    <w:rsid w:val="0FD946F4"/>
    <w:rsid w:val="10AC5AAB"/>
    <w:rsid w:val="10C85AC8"/>
    <w:rsid w:val="10EA1A4C"/>
    <w:rsid w:val="10F35682"/>
    <w:rsid w:val="11990D42"/>
    <w:rsid w:val="119E51A6"/>
    <w:rsid w:val="11A44B1A"/>
    <w:rsid w:val="11B83D8F"/>
    <w:rsid w:val="11E822E2"/>
    <w:rsid w:val="122136E2"/>
    <w:rsid w:val="12AE76CF"/>
    <w:rsid w:val="12B00DFB"/>
    <w:rsid w:val="12D538F7"/>
    <w:rsid w:val="12FE7C78"/>
    <w:rsid w:val="135912C4"/>
    <w:rsid w:val="137B32C6"/>
    <w:rsid w:val="138441EE"/>
    <w:rsid w:val="138927F7"/>
    <w:rsid w:val="1399278B"/>
    <w:rsid w:val="13CB3006"/>
    <w:rsid w:val="14380DB8"/>
    <w:rsid w:val="144C07BE"/>
    <w:rsid w:val="14BC3B96"/>
    <w:rsid w:val="151D6DBB"/>
    <w:rsid w:val="15D5353F"/>
    <w:rsid w:val="15DB597C"/>
    <w:rsid w:val="15ED5F9C"/>
    <w:rsid w:val="163B57BF"/>
    <w:rsid w:val="16A346BA"/>
    <w:rsid w:val="16C32FBA"/>
    <w:rsid w:val="174B44CC"/>
    <w:rsid w:val="176E561B"/>
    <w:rsid w:val="177FC129"/>
    <w:rsid w:val="178B0334"/>
    <w:rsid w:val="17C859AF"/>
    <w:rsid w:val="17DE2FBC"/>
    <w:rsid w:val="1814557B"/>
    <w:rsid w:val="181760AD"/>
    <w:rsid w:val="187C78C4"/>
    <w:rsid w:val="192B6E54"/>
    <w:rsid w:val="19CC0FAB"/>
    <w:rsid w:val="1A2C531A"/>
    <w:rsid w:val="1A5948B8"/>
    <w:rsid w:val="1B083691"/>
    <w:rsid w:val="1B3F6E68"/>
    <w:rsid w:val="1B575540"/>
    <w:rsid w:val="1B5D0F79"/>
    <w:rsid w:val="1B5E0120"/>
    <w:rsid w:val="1B6F3710"/>
    <w:rsid w:val="1B717651"/>
    <w:rsid w:val="1BF5794B"/>
    <w:rsid w:val="1C2847E1"/>
    <w:rsid w:val="1C40430A"/>
    <w:rsid w:val="1C5A0151"/>
    <w:rsid w:val="1C5A43C0"/>
    <w:rsid w:val="1C5A616E"/>
    <w:rsid w:val="1C676B8A"/>
    <w:rsid w:val="1C9F6277"/>
    <w:rsid w:val="1CF865BB"/>
    <w:rsid w:val="1D2553FA"/>
    <w:rsid w:val="1D2C5B34"/>
    <w:rsid w:val="1D2D4464"/>
    <w:rsid w:val="1D7325A7"/>
    <w:rsid w:val="1D8F71B9"/>
    <w:rsid w:val="1DB12A90"/>
    <w:rsid w:val="1E954208"/>
    <w:rsid w:val="1FA25742"/>
    <w:rsid w:val="20987A7B"/>
    <w:rsid w:val="20A04050"/>
    <w:rsid w:val="210B75C1"/>
    <w:rsid w:val="214E2AC5"/>
    <w:rsid w:val="21550F54"/>
    <w:rsid w:val="22330C4B"/>
    <w:rsid w:val="2276052B"/>
    <w:rsid w:val="22C2681B"/>
    <w:rsid w:val="22D53502"/>
    <w:rsid w:val="249D08BA"/>
    <w:rsid w:val="24B8124A"/>
    <w:rsid w:val="25D0124F"/>
    <w:rsid w:val="25F46D78"/>
    <w:rsid w:val="25FD761B"/>
    <w:rsid w:val="26007125"/>
    <w:rsid w:val="264D1616"/>
    <w:rsid w:val="271C0B9F"/>
    <w:rsid w:val="28076C63"/>
    <w:rsid w:val="28172FB8"/>
    <w:rsid w:val="28D9404A"/>
    <w:rsid w:val="295C3814"/>
    <w:rsid w:val="296442CF"/>
    <w:rsid w:val="29BD7D3C"/>
    <w:rsid w:val="2A106EFB"/>
    <w:rsid w:val="2A662182"/>
    <w:rsid w:val="2A9551E7"/>
    <w:rsid w:val="2B744838"/>
    <w:rsid w:val="2BAC62BA"/>
    <w:rsid w:val="2BE60688"/>
    <w:rsid w:val="2C5E3B11"/>
    <w:rsid w:val="2D891553"/>
    <w:rsid w:val="2D8C63A3"/>
    <w:rsid w:val="2DB94CBF"/>
    <w:rsid w:val="2E8E5935"/>
    <w:rsid w:val="2E9C0543"/>
    <w:rsid w:val="2EC67C01"/>
    <w:rsid w:val="2ED12033"/>
    <w:rsid w:val="2FC06B45"/>
    <w:rsid w:val="30B874AF"/>
    <w:rsid w:val="313E4A23"/>
    <w:rsid w:val="31FE4DFE"/>
    <w:rsid w:val="33174DFE"/>
    <w:rsid w:val="336277A9"/>
    <w:rsid w:val="33791178"/>
    <w:rsid w:val="33AF1FF2"/>
    <w:rsid w:val="33C230BD"/>
    <w:rsid w:val="34496375"/>
    <w:rsid w:val="349076FC"/>
    <w:rsid w:val="34B9314F"/>
    <w:rsid w:val="358838F4"/>
    <w:rsid w:val="35926521"/>
    <w:rsid w:val="36140480"/>
    <w:rsid w:val="36416D61"/>
    <w:rsid w:val="365E4655"/>
    <w:rsid w:val="36752EA5"/>
    <w:rsid w:val="3695621B"/>
    <w:rsid w:val="36DD37CC"/>
    <w:rsid w:val="3764400D"/>
    <w:rsid w:val="38B93DC5"/>
    <w:rsid w:val="38E45B12"/>
    <w:rsid w:val="39CD4FC5"/>
    <w:rsid w:val="3A0B0650"/>
    <w:rsid w:val="3A4122C4"/>
    <w:rsid w:val="3A576FCA"/>
    <w:rsid w:val="3A7E4D74"/>
    <w:rsid w:val="3A8F6648"/>
    <w:rsid w:val="3B156F2D"/>
    <w:rsid w:val="3B20012B"/>
    <w:rsid w:val="3B5A256D"/>
    <w:rsid w:val="3B6178DB"/>
    <w:rsid w:val="3BE9676F"/>
    <w:rsid w:val="3C0812EB"/>
    <w:rsid w:val="3C722C08"/>
    <w:rsid w:val="3CC62452"/>
    <w:rsid w:val="3D567290"/>
    <w:rsid w:val="3E60779F"/>
    <w:rsid w:val="3E631BDC"/>
    <w:rsid w:val="3F357817"/>
    <w:rsid w:val="3F6448E9"/>
    <w:rsid w:val="3F696FDA"/>
    <w:rsid w:val="3FCF2679"/>
    <w:rsid w:val="3FDB2873"/>
    <w:rsid w:val="3FE0223F"/>
    <w:rsid w:val="417B2FD2"/>
    <w:rsid w:val="42467AE3"/>
    <w:rsid w:val="43274361"/>
    <w:rsid w:val="4400000E"/>
    <w:rsid w:val="44DF1057"/>
    <w:rsid w:val="450805FC"/>
    <w:rsid w:val="45C049E4"/>
    <w:rsid w:val="45DE4704"/>
    <w:rsid w:val="45F14B9E"/>
    <w:rsid w:val="46003033"/>
    <w:rsid w:val="46431172"/>
    <w:rsid w:val="465F43BD"/>
    <w:rsid w:val="469D560C"/>
    <w:rsid w:val="46BD6C00"/>
    <w:rsid w:val="4722468B"/>
    <w:rsid w:val="478E6D2F"/>
    <w:rsid w:val="48100BFC"/>
    <w:rsid w:val="487825CA"/>
    <w:rsid w:val="48AE39F0"/>
    <w:rsid w:val="48B122F5"/>
    <w:rsid w:val="49333D82"/>
    <w:rsid w:val="49517C76"/>
    <w:rsid w:val="4A190B67"/>
    <w:rsid w:val="4AA74645"/>
    <w:rsid w:val="4AB96D14"/>
    <w:rsid w:val="4B820F5E"/>
    <w:rsid w:val="4BA823D2"/>
    <w:rsid w:val="4BEF7DD1"/>
    <w:rsid w:val="4C0A08F1"/>
    <w:rsid w:val="4C4605B7"/>
    <w:rsid w:val="4C825437"/>
    <w:rsid w:val="4CC05DF5"/>
    <w:rsid w:val="4CF61587"/>
    <w:rsid w:val="4CF75003"/>
    <w:rsid w:val="4ECC264C"/>
    <w:rsid w:val="4EF92132"/>
    <w:rsid w:val="4F34197E"/>
    <w:rsid w:val="4F7F3D17"/>
    <w:rsid w:val="4FA1626E"/>
    <w:rsid w:val="4FB53E9F"/>
    <w:rsid w:val="505428F9"/>
    <w:rsid w:val="507A2151"/>
    <w:rsid w:val="50906185"/>
    <w:rsid w:val="50DC5D1A"/>
    <w:rsid w:val="51981C41"/>
    <w:rsid w:val="51C712B6"/>
    <w:rsid w:val="522307D5"/>
    <w:rsid w:val="523413B1"/>
    <w:rsid w:val="52487CF9"/>
    <w:rsid w:val="53311ED0"/>
    <w:rsid w:val="53504DAB"/>
    <w:rsid w:val="536947D4"/>
    <w:rsid w:val="53947F23"/>
    <w:rsid w:val="53A11611"/>
    <w:rsid w:val="53A476F3"/>
    <w:rsid w:val="5404072D"/>
    <w:rsid w:val="540F52F4"/>
    <w:rsid w:val="548B485E"/>
    <w:rsid w:val="54A22768"/>
    <w:rsid w:val="55214D74"/>
    <w:rsid w:val="55306D65"/>
    <w:rsid w:val="560C4F5B"/>
    <w:rsid w:val="5665643D"/>
    <w:rsid w:val="56764C4B"/>
    <w:rsid w:val="56925F29"/>
    <w:rsid w:val="56B41D99"/>
    <w:rsid w:val="57566B0A"/>
    <w:rsid w:val="57AC473F"/>
    <w:rsid w:val="58B008E9"/>
    <w:rsid w:val="59205A6E"/>
    <w:rsid w:val="595A31C7"/>
    <w:rsid w:val="59914276"/>
    <w:rsid w:val="59BE7035"/>
    <w:rsid w:val="5A274BDA"/>
    <w:rsid w:val="5A556DF7"/>
    <w:rsid w:val="5A8D6E0C"/>
    <w:rsid w:val="5A9A44E8"/>
    <w:rsid w:val="5B0B40DE"/>
    <w:rsid w:val="5BD575CE"/>
    <w:rsid w:val="5C105651"/>
    <w:rsid w:val="5C5E240A"/>
    <w:rsid w:val="5CC04E72"/>
    <w:rsid w:val="5CD04698"/>
    <w:rsid w:val="5CDA1AA5"/>
    <w:rsid w:val="5CF82F60"/>
    <w:rsid w:val="5D9E1657"/>
    <w:rsid w:val="5DA56542"/>
    <w:rsid w:val="5DE828D3"/>
    <w:rsid w:val="5E52215D"/>
    <w:rsid w:val="5E7F1D7F"/>
    <w:rsid w:val="5F4C63C6"/>
    <w:rsid w:val="5F5A207F"/>
    <w:rsid w:val="5F622211"/>
    <w:rsid w:val="5F661D01"/>
    <w:rsid w:val="5F9F1AF5"/>
    <w:rsid w:val="5FC3459E"/>
    <w:rsid w:val="606B5C12"/>
    <w:rsid w:val="606B6E69"/>
    <w:rsid w:val="60D04439"/>
    <w:rsid w:val="61E82664"/>
    <w:rsid w:val="620A1C95"/>
    <w:rsid w:val="62AF451E"/>
    <w:rsid w:val="62E278F0"/>
    <w:rsid w:val="630A1E2F"/>
    <w:rsid w:val="63362678"/>
    <w:rsid w:val="639808F7"/>
    <w:rsid w:val="644840CB"/>
    <w:rsid w:val="64EE6A20"/>
    <w:rsid w:val="65242442"/>
    <w:rsid w:val="655B65ED"/>
    <w:rsid w:val="658904F7"/>
    <w:rsid w:val="65C87949"/>
    <w:rsid w:val="65D654EA"/>
    <w:rsid w:val="660177FC"/>
    <w:rsid w:val="66556772"/>
    <w:rsid w:val="668E4E2D"/>
    <w:rsid w:val="66BC2B4E"/>
    <w:rsid w:val="67325D65"/>
    <w:rsid w:val="67A755AC"/>
    <w:rsid w:val="67CC6638"/>
    <w:rsid w:val="68A5554E"/>
    <w:rsid w:val="68BD3B22"/>
    <w:rsid w:val="68DD546D"/>
    <w:rsid w:val="69007EA2"/>
    <w:rsid w:val="690508BE"/>
    <w:rsid w:val="692A0243"/>
    <w:rsid w:val="69F9444E"/>
    <w:rsid w:val="6A701C86"/>
    <w:rsid w:val="6AA858C3"/>
    <w:rsid w:val="6AC874F9"/>
    <w:rsid w:val="6B322E7D"/>
    <w:rsid w:val="6B873168"/>
    <w:rsid w:val="6C08779F"/>
    <w:rsid w:val="6C2A6BC7"/>
    <w:rsid w:val="6C3311BD"/>
    <w:rsid w:val="6C5B59F4"/>
    <w:rsid w:val="6C787517"/>
    <w:rsid w:val="6D372816"/>
    <w:rsid w:val="6DFF3A4C"/>
    <w:rsid w:val="6F06705D"/>
    <w:rsid w:val="6F32398A"/>
    <w:rsid w:val="6FC67244"/>
    <w:rsid w:val="6FD51916"/>
    <w:rsid w:val="6FD9533F"/>
    <w:rsid w:val="6FFD3FBC"/>
    <w:rsid w:val="7005061C"/>
    <w:rsid w:val="70461D09"/>
    <w:rsid w:val="71C32ABB"/>
    <w:rsid w:val="72584431"/>
    <w:rsid w:val="72AB251F"/>
    <w:rsid w:val="72E25164"/>
    <w:rsid w:val="73232753"/>
    <w:rsid w:val="74A605E9"/>
    <w:rsid w:val="75342AAD"/>
    <w:rsid w:val="756E5368"/>
    <w:rsid w:val="75752846"/>
    <w:rsid w:val="757D16FB"/>
    <w:rsid w:val="75C6193A"/>
    <w:rsid w:val="75D94B83"/>
    <w:rsid w:val="75DB58A2"/>
    <w:rsid w:val="76D10613"/>
    <w:rsid w:val="76D66397"/>
    <w:rsid w:val="772E0EFE"/>
    <w:rsid w:val="77F25DB7"/>
    <w:rsid w:val="77F263D0"/>
    <w:rsid w:val="78120820"/>
    <w:rsid w:val="785A1356"/>
    <w:rsid w:val="78C06D0D"/>
    <w:rsid w:val="791505C8"/>
    <w:rsid w:val="7A723421"/>
    <w:rsid w:val="7A8B562A"/>
    <w:rsid w:val="7B75534E"/>
    <w:rsid w:val="7C5270C9"/>
    <w:rsid w:val="7C66113B"/>
    <w:rsid w:val="7C6B1680"/>
    <w:rsid w:val="7CE25B66"/>
    <w:rsid w:val="7D510E53"/>
    <w:rsid w:val="7D724768"/>
    <w:rsid w:val="7D7653AD"/>
    <w:rsid w:val="7D777808"/>
    <w:rsid w:val="7DE555A0"/>
    <w:rsid w:val="7EC32861"/>
    <w:rsid w:val="7F974393"/>
    <w:rsid w:val="7F9F4999"/>
    <w:rsid w:val="7FFE1677"/>
    <w:rsid w:val="AFEF0A8B"/>
    <w:rsid w:val="CECB9563"/>
    <w:rsid w:val="CF9D9876"/>
    <w:rsid w:val="FDF34A50"/>
    <w:rsid w:val="FEFC4F0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3"/>
    <w:autoRedefine/>
    <w:qFormat/>
    <w:uiPriority w:val="0"/>
    <w:pPr>
      <w:keepNext/>
      <w:keepLines/>
      <w:spacing w:line="360" w:lineRule="auto"/>
      <w:jc w:val="center"/>
      <w:outlineLvl w:val="0"/>
    </w:pPr>
    <w:rPr>
      <w:rFonts w:eastAsia="黑体"/>
      <w:kern w:val="44"/>
      <w:sz w:val="20"/>
    </w:rPr>
  </w:style>
  <w:style w:type="paragraph" w:styleId="5">
    <w:name w:val="heading 2"/>
    <w:basedOn w:val="1"/>
    <w:next w:val="1"/>
    <w:link w:val="64"/>
    <w:autoRedefine/>
    <w:qFormat/>
    <w:uiPriority w:val="0"/>
    <w:pPr>
      <w:keepNext/>
      <w:keepLines/>
      <w:spacing w:line="412" w:lineRule="auto"/>
      <w:jc w:val="center"/>
      <w:outlineLvl w:val="1"/>
    </w:pPr>
    <w:rPr>
      <w:rFonts w:ascii="Arial" w:hAnsi="Arial" w:eastAsia="黑体"/>
      <w:kern w:val="0"/>
      <w:sz w:val="20"/>
    </w:rPr>
  </w:style>
  <w:style w:type="paragraph" w:styleId="6">
    <w:name w:val="heading 3"/>
    <w:basedOn w:val="1"/>
    <w:next w:val="1"/>
    <w:link w:val="65"/>
    <w:autoRedefine/>
    <w:qFormat/>
    <w:uiPriority w:val="0"/>
    <w:pPr>
      <w:keepNext/>
      <w:keepLines/>
      <w:spacing w:before="260" w:after="260" w:line="412" w:lineRule="auto"/>
      <w:outlineLvl w:val="2"/>
    </w:pPr>
    <w:rPr>
      <w:b/>
      <w:kern w:val="0"/>
      <w:sz w:val="20"/>
    </w:rPr>
  </w:style>
  <w:style w:type="paragraph" w:styleId="7">
    <w:name w:val="heading 4"/>
    <w:basedOn w:val="1"/>
    <w:next w:val="1"/>
    <w:link w:val="66"/>
    <w:autoRedefine/>
    <w:qFormat/>
    <w:uiPriority w:val="0"/>
    <w:pPr>
      <w:keepNext/>
      <w:keepLines/>
      <w:spacing w:before="280" w:after="290" w:line="374" w:lineRule="auto"/>
      <w:outlineLvl w:val="3"/>
    </w:pPr>
    <w:rPr>
      <w:rFonts w:ascii="Arial" w:hAnsi="Arial" w:eastAsia="黑体"/>
      <w:b/>
      <w:bCs/>
      <w:kern w:val="0"/>
      <w:sz w:val="28"/>
      <w:szCs w:val="28"/>
    </w:rPr>
  </w:style>
  <w:style w:type="paragraph" w:styleId="8">
    <w:name w:val="heading 5"/>
    <w:basedOn w:val="1"/>
    <w:next w:val="9"/>
    <w:link w:val="67"/>
    <w:autoRedefine/>
    <w:qFormat/>
    <w:uiPriority w:val="0"/>
    <w:pPr>
      <w:keepNext/>
      <w:autoSpaceDE w:val="0"/>
      <w:autoSpaceDN w:val="0"/>
      <w:adjustRightInd w:val="0"/>
      <w:spacing w:beforeLines="50"/>
      <w:outlineLvl w:val="4"/>
    </w:pPr>
    <w:rPr>
      <w:rFonts w:ascii="黑体" w:eastAsia="黑体"/>
      <w:b/>
      <w:color w:val="000000"/>
      <w:kern w:val="0"/>
      <w:sz w:val="20"/>
    </w:rPr>
  </w:style>
  <w:style w:type="paragraph" w:styleId="10">
    <w:name w:val="heading 6"/>
    <w:basedOn w:val="1"/>
    <w:next w:val="1"/>
    <w:link w:val="68"/>
    <w:autoRedefine/>
    <w:qFormat/>
    <w:uiPriority w:val="0"/>
    <w:pPr>
      <w:keepNext/>
      <w:keepLines/>
      <w:tabs>
        <w:tab w:val="left" w:pos="2003"/>
      </w:tabs>
      <w:spacing w:beforeLines="50" w:after="64" w:line="319" w:lineRule="auto"/>
      <w:ind w:left="2003" w:leftChars="200" w:hanging="1152" w:firstLineChars="200"/>
      <w:outlineLvl w:val="5"/>
    </w:pPr>
    <w:rPr>
      <w:rFonts w:ascii="Arial" w:hAnsi="Arial" w:eastAsia="黑体"/>
      <w:b/>
      <w:bCs/>
      <w:kern w:val="0"/>
      <w:sz w:val="24"/>
      <w:szCs w:val="24"/>
    </w:rPr>
  </w:style>
  <w:style w:type="paragraph" w:styleId="11">
    <w:name w:val="heading 7"/>
    <w:basedOn w:val="1"/>
    <w:next w:val="1"/>
    <w:link w:val="69"/>
    <w:autoRedefine/>
    <w:qFormat/>
    <w:uiPriority w:val="0"/>
    <w:pPr>
      <w:keepNext/>
      <w:keepLines/>
      <w:tabs>
        <w:tab w:val="left" w:pos="2147"/>
      </w:tabs>
      <w:spacing w:beforeLines="50" w:after="64" w:line="319" w:lineRule="auto"/>
      <w:ind w:left="2147" w:leftChars="200" w:hanging="1296" w:firstLineChars="200"/>
      <w:outlineLvl w:val="6"/>
    </w:pPr>
    <w:rPr>
      <w:b/>
      <w:bCs/>
      <w:kern w:val="0"/>
      <w:sz w:val="24"/>
      <w:szCs w:val="24"/>
    </w:rPr>
  </w:style>
  <w:style w:type="paragraph" w:styleId="12">
    <w:name w:val="heading 8"/>
    <w:basedOn w:val="1"/>
    <w:next w:val="1"/>
    <w:link w:val="70"/>
    <w:autoRedefine/>
    <w:qFormat/>
    <w:uiPriority w:val="0"/>
    <w:pPr>
      <w:keepNext/>
      <w:keepLines/>
      <w:tabs>
        <w:tab w:val="left" w:pos="2291"/>
      </w:tabs>
      <w:spacing w:beforeLines="50" w:after="64" w:line="319" w:lineRule="auto"/>
      <w:ind w:left="2291" w:leftChars="200" w:hanging="1440" w:firstLineChars="200"/>
      <w:outlineLvl w:val="7"/>
    </w:pPr>
    <w:rPr>
      <w:rFonts w:ascii="Arial" w:hAnsi="Arial" w:eastAsia="黑体"/>
      <w:kern w:val="0"/>
      <w:sz w:val="24"/>
      <w:szCs w:val="24"/>
    </w:rPr>
  </w:style>
  <w:style w:type="paragraph" w:styleId="13">
    <w:name w:val="heading 9"/>
    <w:basedOn w:val="1"/>
    <w:next w:val="1"/>
    <w:link w:val="71"/>
    <w:autoRedefine/>
    <w:qFormat/>
    <w:uiPriority w:val="0"/>
    <w:pPr>
      <w:keepNext/>
      <w:keepLines/>
      <w:tabs>
        <w:tab w:val="left" w:pos="2435"/>
      </w:tabs>
      <w:spacing w:beforeLines="50" w:after="64" w:line="319" w:lineRule="auto"/>
      <w:ind w:left="2435" w:leftChars="200" w:hanging="1584" w:firstLineChars="200"/>
      <w:outlineLvl w:val="8"/>
    </w:pPr>
    <w:rPr>
      <w:rFonts w:ascii="Arial" w:hAnsi="Arial" w:eastAsia="黑体"/>
      <w:kern w:val="0"/>
      <w:szCs w:val="21"/>
    </w:rPr>
  </w:style>
  <w:style w:type="character" w:default="1" w:styleId="53">
    <w:name w:val="Default Paragraph Font"/>
    <w:autoRedefine/>
    <w:semiHidden/>
    <w:unhideWhenUsed/>
    <w:qFormat/>
    <w:uiPriority w:val="1"/>
  </w:style>
  <w:style w:type="table" w:default="1" w:styleId="5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106"/>
    <w:autoRedefine/>
    <w:qFormat/>
    <w:uiPriority w:val="0"/>
    <w:pPr>
      <w:ind w:firstLine="420" w:firstLineChars="200"/>
    </w:pPr>
  </w:style>
  <w:style w:type="paragraph" w:styleId="3">
    <w:name w:val="Body Text Indent"/>
    <w:basedOn w:val="1"/>
    <w:next w:val="1"/>
    <w:link w:val="86"/>
    <w:autoRedefine/>
    <w:qFormat/>
    <w:uiPriority w:val="0"/>
    <w:pPr>
      <w:spacing w:after="120"/>
      <w:ind w:left="420" w:leftChars="200"/>
    </w:pPr>
    <w:rPr>
      <w:kern w:val="0"/>
      <w:sz w:val="20"/>
    </w:rPr>
  </w:style>
  <w:style w:type="paragraph" w:styleId="9">
    <w:name w:val="Normal Indent"/>
    <w:basedOn w:val="1"/>
    <w:next w:val="1"/>
    <w:link w:val="76"/>
    <w:autoRedefine/>
    <w:qFormat/>
    <w:uiPriority w:val="0"/>
    <w:pPr>
      <w:ind w:firstLine="420"/>
    </w:pPr>
    <w:rPr>
      <w:kern w:val="0"/>
      <w:sz w:val="20"/>
    </w:rPr>
  </w:style>
  <w:style w:type="paragraph" w:styleId="14">
    <w:name w:val="toc 7"/>
    <w:basedOn w:val="1"/>
    <w:next w:val="1"/>
    <w:autoRedefine/>
    <w:qFormat/>
    <w:uiPriority w:val="0"/>
    <w:pPr>
      <w:ind w:left="2520" w:leftChars="1200"/>
    </w:pPr>
  </w:style>
  <w:style w:type="paragraph" w:styleId="15">
    <w:name w:val="List Number 2"/>
    <w:basedOn w:val="1"/>
    <w:autoRedefine/>
    <w:qFormat/>
    <w:uiPriority w:val="0"/>
    <w:pPr>
      <w:numPr>
        <w:ilvl w:val="0"/>
        <w:numId w:val="1"/>
      </w:numPr>
      <w:tabs>
        <w:tab w:val="left" w:pos="927"/>
        <w:tab w:val="clear" w:pos="780"/>
      </w:tabs>
      <w:spacing w:line="360" w:lineRule="auto"/>
      <w:ind w:left="1401" w:hanging="420"/>
    </w:pPr>
    <w:rPr>
      <w:rFonts w:ascii="Arial" w:hAnsi="Arial"/>
      <w:szCs w:val="24"/>
    </w:rPr>
  </w:style>
  <w:style w:type="paragraph" w:styleId="16">
    <w:name w:val="table of authorities"/>
    <w:basedOn w:val="1"/>
    <w:next w:val="1"/>
    <w:autoRedefine/>
    <w:qFormat/>
    <w:uiPriority w:val="99"/>
    <w:pPr>
      <w:ind w:left="420" w:leftChars="200"/>
    </w:pPr>
    <w:rPr>
      <w:rFonts w:ascii="Calibri" w:hAnsi="Calibri"/>
    </w:rPr>
  </w:style>
  <w:style w:type="paragraph" w:styleId="17">
    <w:name w:val="List Number"/>
    <w:basedOn w:val="1"/>
    <w:autoRedefine/>
    <w:qFormat/>
    <w:uiPriority w:val="0"/>
    <w:pPr>
      <w:numPr>
        <w:ilvl w:val="0"/>
        <w:numId w:val="2"/>
      </w:numPr>
      <w:tabs>
        <w:tab w:val="left" w:pos="425"/>
        <w:tab w:val="clear" w:pos="360"/>
      </w:tabs>
      <w:spacing w:line="360" w:lineRule="auto"/>
      <w:ind w:left="1281" w:hanging="720"/>
    </w:pPr>
    <w:rPr>
      <w:rFonts w:ascii="Arial" w:hAnsi="Arial"/>
      <w:szCs w:val="24"/>
    </w:rPr>
  </w:style>
  <w:style w:type="paragraph" w:styleId="18">
    <w:name w:val="caption"/>
    <w:basedOn w:val="1"/>
    <w:next w:val="1"/>
    <w:autoRedefine/>
    <w:qFormat/>
    <w:uiPriority w:val="0"/>
    <w:rPr>
      <w:rFonts w:ascii="Arial" w:hAnsi="Arial" w:eastAsia="黑体"/>
      <w:sz w:val="20"/>
    </w:rPr>
  </w:style>
  <w:style w:type="paragraph" w:styleId="19">
    <w:name w:val="Document Map"/>
    <w:basedOn w:val="1"/>
    <w:link w:val="78"/>
    <w:autoRedefine/>
    <w:qFormat/>
    <w:uiPriority w:val="0"/>
    <w:pPr>
      <w:shd w:val="clear" w:color="auto" w:fill="000080"/>
    </w:pPr>
    <w:rPr>
      <w:kern w:val="0"/>
      <w:sz w:val="20"/>
    </w:rPr>
  </w:style>
  <w:style w:type="paragraph" w:styleId="20">
    <w:name w:val="annotation text"/>
    <w:basedOn w:val="1"/>
    <w:link w:val="80"/>
    <w:autoRedefine/>
    <w:qFormat/>
    <w:uiPriority w:val="0"/>
    <w:pPr>
      <w:jc w:val="left"/>
    </w:pPr>
    <w:rPr>
      <w:kern w:val="0"/>
      <w:sz w:val="20"/>
    </w:rPr>
  </w:style>
  <w:style w:type="paragraph" w:styleId="21">
    <w:name w:val="Salutation"/>
    <w:basedOn w:val="1"/>
    <w:next w:val="1"/>
    <w:link w:val="82"/>
    <w:autoRedefine/>
    <w:qFormat/>
    <w:uiPriority w:val="0"/>
    <w:pPr>
      <w:snapToGrid w:val="0"/>
    </w:pPr>
    <w:rPr>
      <w:kern w:val="0"/>
      <w:sz w:val="24"/>
    </w:rPr>
  </w:style>
  <w:style w:type="paragraph" w:styleId="22">
    <w:name w:val="Body Text 3"/>
    <w:basedOn w:val="1"/>
    <w:link w:val="84"/>
    <w:autoRedefine/>
    <w:qFormat/>
    <w:uiPriority w:val="0"/>
    <w:rPr>
      <w:rFonts w:ascii="宋体"/>
      <w:kern w:val="0"/>
      <w:sz w:val="24"/>
    </w:rPr>
  </w:style>
  <w:style w:type="paragraph" w:styleId="23">
    <w:name w:val="Body Text"/>
    <w:basedOn w:val="1"/>
    <w:next w:val="1"/>
    <w:link w:val="72"/>
    <w:autoRedefine/>
    <w:unhideWhenUsed/>
    <w:qFormat/>
    <w:uiPriority w:val="0"/>
    <w:pPr>
      <w:spacing w:after="120"/>
    </w:pPr>
  </w:style>
  <w:style w:type="paragraph" w:styleId="24">
    <w:name w:val="List Number 3"/>
    <w:basedOn w:val="1"/>
    <w:autoRedefine/>
    <w:qFormat/>
    <w:uiPriority w:val="0"/>
    <w:pPr>
      <w:numPr>
        <w:ilvl w:val="0"/>
        <w:numId w:val="3"/>
      </w:numPr>
      <w:tabs>
        <w:tab w:val="left" w:pos="1226"/>
        <w:tab w:val="clear" w:pos="1200"/>
      </w:tabs>
      <w:spacing w:line="360" w:lineRule="auto"/>
      <w:ind w:left="1821" w:hanging="420"/>
    </w:pPr>
    <w:rPr>
      <w:rFonts w:ascii="Arial" w:hAnsi="Arial"/>
      <w:szCs w:val="24"/>
    </w:rPr>
  </w:style>
  <w:style w:type="paragraph" w:styleId="25">
    <w:name w:val="toc 5"/>
    <w:basedOn w:val="1"/>
    <w:next w:val="1"/>
    <w:autoRedefine/>
    <w:qFormat/>
    <w:uiPriority w:val="0"/>
    <w:pPr>
      <w:ind w:left="1680" w:leftChars="800"/>
    </w:pPr>
  </w:style>
  <w:style w:type="paragraph" w:styleId="26">
    <w:name w:val="toc 3"/>
    <w:basedOn w:val="1"/>
    <w:next w:val="1"/>
    <w:autoRedefine/>
    <w:qFormat/>
    <w:uiPriority w:val="0"/>
    <w:pPr>
      <w:ind w:left="840" w:leftChars="400"/>
    </w:pPr>
  </w:style>
  <w:style w:type="paragraph" w:styleId="27">
    <w:name w:val="Plain Text"/>
    <w:basedOn w:val="1"/>
    <w:next w:val="9"/>
    <w:link w:val="88"/>
    <w:autoRedefine/>
    <w:qFormat/>
    <w:uiPriority w:val="0"/>
    <w:rPr>
      <w:rFonts w:ascii="宋体" w:hAnsi="Courier New"/>
      <w:kern w:val="0"/>
      <w:sz w:val="20"/>
    </w:rPr>
  </w:style>
  <w:style w:type="paragraph" w:styleId="28">
    <w:name w:val="List Number 4"/>
    <w:basedOn w:val="1"/>
    <w:autoRedefine/>
    <w:qFormat/>
    <w:uiPriority w:val="0"/>
    <w:pPr>
      <w:numPr>
        <w:ilvl w:val="0"/>
        <w:numId w:val="4"/>
      </w:numPr>
      <w:tabs>
        <w:tab w:val="left" w:pos="1352"/>
        <w:tab w:val="clear" w:pos="1620"/>
      </w:tabs>
      <w:spacing w:line="360" w:lineRule="auto"/>
      <w:ind w:left="2241" w:hanging="420"/>
    </w:pPr>
    <w:rPr>
      <w:rFonts w:ascii="Arial" w:hAnsi="Arial"/>
      <w:szCs w:val="24"/>
    </w:rPr>
  </w:style>
  <w:style w:type="paragraph" w:styleId="29">
    <w:name w:val="toc 8"/>
    <w:basedOn w:val="1"/>
    <w:next w:val="1"/>
    <w:autoRedefine/>
    <w:qFormat/>
    <w:uiPriority w:val="0"/>
    <w:pPr>
      <w:ind w:left="2940" w:leftChars="1400"/>
    </w:pPr>
  </w:style>
  <w:style w:type="paragraph" w:styleId="30">
    <w:name w:val="Date"/>
    <w:basedOn w:val="1"/>
    <w:next w:val="1"/>
    <w:link w:val="90"/>
    <w:autoRedefine/>
    <w:qFormat/>
    <w:uiPriority w:val="0"/>
    <w:pPr>
      <w:ind w:left="100" w:leftChars="2500"/>
    </w:pPr>
    <w:rPr>
      <w:kern w:val="0"/>
      <w:sz w:val="20"/>
    </w:rPr>
  </w:style>
  <w:style w:type="paragraph" w:styleId="31">
    <w:name w:val="Body Text Indent 2"/>
    <w:basedOn w:val="1"/>
    <w:link w:val="92"/>
    <w:autoRedefine/>
    <w:qFormat/>
    <w:uiPriority w:val="0"/>
    <w:pPr>
      <w:spacing w:after="120" w:line="480" w:lineRule="auto"/>
      <w:ind w:left="420" w:leftChars="200"/>
    </w:pPr>
    <w:rPr>
      <w:kern w:val="0"/>
      <w:sz w:val="24"/>
      <w:szCs w:val="24"/>
    </w:rPr>
  </w:style>
  <w:style w:type="paragraph" w:styleId="32">
    <w:name w:val="Balloon Text"/>
    <w:basedOn w:val="1"/>
    <w:link w:val="94"/>
    <w:autoRedefine/>
    <w:qFormat/>
    <w:uiPriority w:val="0"/>
    <w:rPr>
      <w:kern w:val="0"/>
      <w:sz w:val="18"/>
      <w:szCs w:val="18"/>
    </w:rPr>
  </w:style>
  <w:style w:type="paragraph" w:styleId="33">
    <w:name w:val="footer"/>
    <w:basedOn w:val="1"/>
    <w:link w:val="62"/>
    <w:autoRedefine/>
    <w:unhideWhenUsed/>
    <w:qFormat/>
    <w:uiPriority w:val="0"/>
    <w:pPr>
      <w:tabs>
        <w:tab w:val="center" w:pos="4153"/>
        <w:tab w:val="right" w:pos="8306"/>
      </w:tabs>
      <w:snapToGrid w:val="0"/>
      <w:jc w:val="left"/>
    </w:pPr>
    <w:rPr>
      <w:sz w:val="18"/>
      <w:szCs w:val="18"/>
    </w:rPr>
  </w:style>
  <w:style w:type="paragraph" w:styleId="34">
    <w:name w:val="header"/>
    <w:basedOn w:val="1"/>
    <w:link w:val="6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autoRedefine/>
    <w:qFormat/>
    <w:uiPriority w:val="0"/>
  </w:style>
  <w:style w:type="paragraph" w:styleId="36">
    <w:name w:val="toc 4"/>
    <w:basedOn w:val="1"/>
    <w:next w:val="1"/>
    <w:autoRedefine/>
    <w:qFormat/>
    <w:uiPriority w:val="0"/>
    <w:pPr>
      <w:ind w:left="1260" w:leftChars="600"/>
    </w:pPr>
  </w:style>
  <w:style w:type="paragraph" w:styleId="37">
    <w:name w:val="index heading"/>
    <w:basedOn w:val="1"/>
    <w:next w:val="38"/>
    <w:autoRedefine/>
    <w:qFormat/>
    <w:uiPriority w:val="0"/>
  </w:style>
  <w:style w:type="paragraph" w:styleId="38">
    <w:name w:val="index 1"/>
    <w:basedOn w:val="1"/>
    <w:next w:val="1"/>
    <w:autoRedefine/>
    <w:unhideWhenUsed/>
    <w:qFormat/>
    <w:uiPriority w:val="0"/>
  </w:style>
  <w:style w:type="paragraph" w:styleId="39">
    <w:name w:val="List Number 5"/>
    <w:basedOn w:val="1"/>
    <w:autoRedefine/>
    <w:qFormat/>
    <w:uiPriority w:val="0"/>
    <w:pPr>
      <w:numPr>
        <w:ilvl w:val="0"/>
        <w:numId w:val="5"/>
      </w:numPr>
      <w:tabs>
        <w:tab w:val="left" w:pos="2160"/>
      </w:tabs>
      <w:spacing w:line="360" w:lineRule="auto"/>
      <w:ind w:left="2661" w:hanging="420"/>
    </w:pPr>
    <w:rPr>
      <w:rFonts w:ascii="Arial" w:hAnsi="Arial"/>
      <w:szCs w:val="24"/>
    </w:rPr>
  </w:style>
  <w:style w:type="paragraph" w:styleId="40">
    <w:name w:val="toc 6"/>
    <w:basedOn w:val="1"/>
    <w:next w:val="1"/>
    <w:autoRedefine/>
    <w:qFormat/>
    <w:uiPriority w:val="0"/>
    <w:pPr>
      <w:ind w:left="2100" w:leftChars="1000"/>
    </w:pPr>
  </w:style>
  <w:style w:type="paragraph" w:styleId="41">
    <w:name w:val="Body Text Indent 3"/>
    <w:basedOn w:val="1"/>
    <w:link w:val="96"/>
    <w:autoRedefine/>
    <w:qFormat/>
    <w:uiPriority w:val="0"/>
    <w:pPr>
      <w:spacing w:after="120"/>
      <w:ind w:left="420" w:leftChars="200"/>
    </w:pPr>
    <w:rPr>
      <w:kern w:val="0"/>
      <w:sz w:val="16"/>
      <w:szCs w:val="16"/>
    </w:rPr>
  </w:style>
  <w:style w:type="paragraph" w:styleId="42">
    <w:name w:val="toc 2"/>
    <w:basedOn w:val="1"/>
    <w:next w:val="1"/>
    <w:autoRedefine/>
    <w:qFormat/>
    <w:uiPriority w:val="0"/>
    <w:pPr>
      <w:ind w:left="420" w:leftChars="200"/>
    </w:pPr>
  </w:style>
  <w:style w:type="paragraph" w:styleId="43">
    <w:name w:val="toc 9"/>
    <w:basedOn w:val="1"/>
    <w:next w:val="1"/>
    <w:autoRedefine/>
    <w:qFormat/>
    <w:uiPriority w:val="0"/>
    <w:pPr>
      <w:ind w:left="3360" w:leftChars="1600"/>
    </w:pPr>
  </w:style>
  <w:style w:type="paragraph" w:styleId="44">
    <w:name w:val="Body Text 2"/>
    <w:basedOn w:val="1"/>
    <w:link w:val="98"/>
    <w:autoRedefine/>
    <w:qFormat/>
    <w:uiPriority w:val="0"/>
    <w:pPr>
      <w:jc w:val="center"/>
    </w:pPr>
    <w:rPr>
      <w:rFonts w:eastAsia="楷体_GB2312"/>
      <w:kern w:val="0"/>
      <w:sz w:val="20"/>
    </w:rPr>
  </w:style>
  <w:style w:type="paragraph" w:styleId="45">
    <w:name w:val="HTML Preformatted"/>
    <w:basedOn w:val="1"/>
    <w:link w:val="100"/>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pPr>
    <w:rPr>
      <w:rFonts w:ascii="Courier New" w:hAnsi="Courier New"/>
      <w:kern w:val="0"/>
      <w:sz w:val="20"/>
    </w:rPr>
  </w:style>
  <w:style w:type="paragraph" w:styleId="46">
    <w:name w:val="Normal (Web)"/>
    <w:basedOn w:val="1"/>
    <w:autoRedefine/>
    <w:qFormat/>
    <w:uiPriority w:val="99"/>
    <w:pPr>
      <w:widowControl/>
      <w:spacing w:before="100" w:beforeAutospacing="1" w:after="100" w:afterAutospacing="1"/>
      <w:jc w:val="left"/>
    </w:pPr>
    <w:rPr>
      <w:rFonts w:ascii="Arial Unicode MS" w:hAnsi="Arial Unicode MS" w:eastAsia="Times New Roman" w:cs="Arial Unicode MS"/>
      <w:kern w:val="0"/>
      <w:sz w:val="24"/>
      <w:szCs w:val="24"/>
    </w:rPr>
  </w:style>
  <w:style w:type="paragraph" w:styleId="47">
    <w:name w:val="index 2"/>
    <w:basedOn w:val="1"/>
    <w:next w:val="1"/>
    <w:autoRedefine/>
    <w:qFormat/>
    <w:uiPriority w:val="0"/>
    <w:pPr>
      <w:ind w:left="200" w:leftChars="200"/>
    </w:pPr>
  </w:style>
  <w:style w:type="paragraph" w:styleId="48">
    <w:name w:val="Title"/>
    <w:basedOn w:val="1"/>
    <w:link w:val="102"/>
    <w:autoRedefine/>
    <w:qFormat/>
    <w:uiPriority w:val="0"/>
    <w:pPr>
      <w:spacing w:line="240" w:lineRule="atLeast"/>
      <w:jc w:val="center"/>
    </w:pPr>
    <w:rPr>
      <w:b/>
      <w:kern w:val="0"/>
      <w:sz w:val="30"/>
    </w:rPr>
  </w:style>
  <w:style w:type="paragraph" w:styleId="49">
    <w:name w:val="annotation subject"/>
    <w:basedOn w:val="20"/>
    <w:next w:val="20"/>
    <w:link w:val="104"/>
    <w:autoRedefine/>
    <w:qFormat/>
    <w:uiPriority w:val="0"/>
    <w:rPr>
      <w:b/>
      <w:bCs/>
    </w:rPr>
  </w:style>
  <w:style w:type="paragraph" w:styleId="50">
    <w:name w:val="Body Text First Indent"/>
    <w:basedOn w:val="23"/>
    <w:link w:val="75"/>
    <w:autoRedefine/>
    <w:qFormat/>
    <w:uiPriority w:val="99"/>
    <w:pPr>
      <w:ind w:firstLine="420" w:firstLineChars="100"/>
    </w:pPr>
    <w:rPr>
      <w:rFonts w:ascii="宋体"/>
      <w:b/>
      <w:kern w:val="0"/>
      <w:sz w:val="20"/>
    </w:rPr>
  </w:style>
  <w:style w:type="table" w:styleId="52">
    <w:name w:val="Table Grid"/>
    <w:basedOn w:val="51"/>
    <w:autoRedefine/>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autoRedefine/>
    <w:qFormat/>
    <w:uiPriority w:val="99"/>
    <w:rPr>
      <w:rFonts w:ascii="Times New Roman" w:hAnsi="Times New Roman" w:eastAsia="宋体" w:cs="Times New Roman"/>
      <w:b/>
    </w:rPr>
  </w:style>
  <w:style w:type="character" w:styleId="55">
    <w:name w:val="page number"/>
    <w:autoRedefine/>
    <w:qFormat/>
    <w:uiPriority w:val="0"/>
    <w:rPr>
      <w:rFonts w:ascii="Times New Roman" w:hAnsi="Times New Roman" w:eastAsia="宋体" w:cs="Times New Roman"/>
    </w:rPr>
  </w:style>
  <w:style w:type="character" w:styleId="56">
    <w:name w:val="FollowedHyperlink"/>
    <w:autoRedefine/>
    <w:qFormat/>
    <w:uiPriority w:val="0"/>
    <w:rPr>
      <w:rFonts w:ascii="Times New Roman" w:hAnsi="Times New Roman" w:eastAsia="宋体" w:cs="Times New Roman"/>
      <w:color w:val="800080"/>
      <w:u w:val="single"/>
    </w:rPr>
  </w:style>
  <w:style w:type="character" w:styleId="57">
    <w:name w:val="Hyperlink"/>
    <w:autoRedefine/>
    <w:qFormat/>
    <w:uiPriority w:val="99"/>
    <w:rPr>
      <w:rFonts w:ascii="Times New Roman" w:hAnsi="Times New Roman" w:eastAsia="宋体" w:cs="Times New Roman"/>
      <w:color w:val="0000FF"/>
      <w:u w:val="single"/>
    </w:rPr>
  </w:style>
  <w:style w:type="character" w:styleId="58">
    <w:name w:val="annotation reference"/>
    <w:autoRedefine/>
    <w:qFormat/>
    <w:uiPriority w:val="0"/>
    <w:rPr>
      <w:rFonts w:ascii="Times New Roman" w:hAnsi="Times New Roman" w:eastAsia="宋体" w:cs="Times New Roman"/>
      <w:sz w:val="21"/>
    </w:rPr>
  </w:style>
  <w:style w:type="paragraph" w:customStyle="1" w:styleId="59">
    <w:name w:val="样式1"/>
    <w:basedOn w:val="5"/>
    <w:autoRedefine/>
    <w:qFormat/>
    <w:uiPriority w:val="0"/>
    <w:rPr>
      <w:rFonts w:ascii="Times New Roman" w:hAnsi="Times New Roman" w:eastAsia="宋体"/>
    </w:rPr>
  </w:style>
  <w:style w:type="paragraph" w:customStyle="1" w:styleId="6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1">
    <w:name w:val="页眉 Char"/>
    <w:basedOn w:val="53"/>
    <w:link w:val="34"/>
    <w:autoRedefine/>
    <w:qFormat/>
    <w:uiPriority w:val="0"/>
    <w:rPr>
      <w:sz w:val="18"/>
      <w:szCs w:val="18"/>
    </w:rPr>
  </w:style>
  <w:style w:type="character" w:customStyle="1" w:styleId="62">
    <w:name w:val="页脚 Char"/>
    <w:basedOn w:val="53"/>
    <w:link w:val="33"/>
    <w:autoRedefine/>
    <w:qFormat/>
    <w:uiPriority w:val="0"/>
    <w:rPr>
      <w:sz w:val="18"/>
      <w:szCs w:val="18"/>
    </w:rPr>
  </w:style>
  <w:style w:type="character" w:customStyle="1" w:styleId="63">
    <w:name w:val="标题 1 Char"/>
    <w:basedOn w:val="53"/>
    <w:link w:val="4"/>
    <w:autoRedefine/>
    <w:qFormat/>
    <w:uiPriority w:val="0"/>
    <w:rPr>
      <w:rFonts w:ascii="Times New Roman" w:hAnsi="Times New Roman" w:eastAsia="黑体" w:cs="Times New Roman"/>
      <w:kern w:val="44"/>
      <w:sz w:val="20"/>
      <w:szCs w:val="20"/>
    </w:rPr>
  </w:style>
  <w:style w:type="character" w:customStyle="1" w:styleId="64">
    <w:name w:val="标题 2 Char"/>
    <w:basedOn w:val="53"/>
    <w:link w:val="5"/>
    <w:autoRedefine/>
    <w:qFormat/>
    <w:uiPriority w:val="0"/>
    <w:rPr>
      <w:rFonts w:ascii="Arial" w:hAnsi="Arial" w:eastAsia="黑体" w:cs="Times New Roman"/>
      <w:kern w:val="0"/>
      <w:sz w:val="20"/>
      <w:szCs w:val="20"/>
    </w:rPr>
  </w:style>
  <w:style w:type="character" w:customStyle="1" w:styleId="65">
    <w:name w:val="标题 3 Char"/>
    <w:basedOn w:val="53"/>
    <w:link w:val="6"/>
    <w:autoRedefine/>
    <w:qFormat/>
    <w:uiPriority w:val="0"/>
    <w:rPr>
      <w:rFonts w:ascii="Times New Roman" w:hAnsi="Times New Roman" w:eastAsia="宋体" w:cs="Times New Roman"/>
      <w:b/>
      <w:kern w:val="0"/>
      <w:sz w:val="20"/>
      <w:szCs w:val="20"/>
    </w:rPr>
  </w:style>
  <w:style w:type="character" w:customStyle="1" w:styleId="66">
    <w:name w:val="标题 4 Char"/>
    <w:basedOn w:val="53"/>
    <w:link w:val="7"/>
    <w:autoRedefine/>
    <w:qFormat/>
    <w:uiPriority w:val="0"/>
    <w:rPr>
      <w:rFonts w:ascii="Arial" w:hAnsi="Arial" w:eastAsia="黑体" w:cs="Times New Roman"/>
      <w:b/>
      <w:bCs/>
      <w:kern w:val="0"/>
      <w:sz w:val="28"/>
      <w:szCs w:val="28"/>
    </w:rPr>
  </w:style>
  <w:style w:type="character" w:customStyle="1" w:styleId="67">
    <w:name w:val="标题 5 Char"/>
    <w:basedOn w:val="53"/>
    <w:link w:val="8"/>
    <w:autoRedefine/>
    <w:qFormat/>
    <w:uiPriority w:val="0"/>
    <w:rPr>
      <w:rFonts w:ascii="黑体" w:hAnsi="Times New Roman" w:eastAsia="黑体" w:cs="Times New Roman"/>
      <w:b/>
      <w:color w:val="000000"/>
      <w:kern w:val="0"/>
      <w:sz w:val="20"/>
      <w:szCs w:val="20"/>
    </w:rPr>
  </w:style>
  <w:style w:type="character" w:customStyle="1" w:styleId="68">
    <w:name w:val="标题 6 Char"/>
    <w:basedOn w:val="53"/>
    <w:link w:val="10"/>
    <w:autoRedefine/>
    <w:qFormat/>
    <w:uiPriority w:val="0"/>
    <w:rPr>
      <w:rFonts w:ascii="Arial" w:hAnsi="Arial" w:eastAsia="黑体" w:cs="Times New Roman"/>
      <w:b/>
      <w:bCs/>
      <w:kern w:val="0"/>
      <w:sz w:val="24"/>
      <w:szCs w:val="24"/>
    </w:rPr>
  </w:style>
  <w:style w:type="character" w:customStyle="1" w:styleId="69">
    <w:name w:val="标题 7 Char"/>
    <w:basedOn w:val="53"/>
    <w:link w:val="11"/>
    <w:autoRedefine/>
    <w:qFormat/>
    <w:uiPriority w:val="0"/>
    <w:rPr>
      <w:rFonts w:ascii="Times New Roman" w:hAnsi="Times New Roman" w:eastAsia="宋体" w:cs="Times New Roman"/>
      <w:b/>
      <w:bCs/>
      <w:kern w:val="0"/>
      <w:sz w:val="24"/>
      <w:szCs w:val="24"/>
    </w:rPr>
  </w:style>
  <w:style w:type="character" w:customStyle="1" w:styleId="70">
    <w:name w:val="标题 8 Char"/>
    <w:basedOn w:val="53"/>
    <w:link w:val="12"/>
    <w:autoRedefine/>
    <w:qFormat/>
    <w:uiPriority w:val="0"/>
    <w:rPr>
      <w:rFonts w:ascii="Arial" w:hAnsi="Arial" w:eastAsia="黑体" w:cs="Times New Roman"/>
      <w:kern w:val="0"/>
      <w:sz w:val="24"/>
      <w:szCs w:val="24"/>
    </w:rPr>
  </w:style>
  <w:style w:type="character" w:customStyle="1" w:styleId="71">
    <w:name w:val="标题 9 Char"/>
    <w:basedOn w:val="53"/>
    <w:link w:val="13"/>
    <w:autoRedefine/>
    <w:qFormat/>
    <w:uiPriority w:val="0"/>
    <w:rPr>
      <w:rFonts w:ascii="Arial" w:hAnsi="Arial" w:eastAsia="黑体" w:cs="Times New Roman"/>
      <w:kern w:val="0"/>
      <w:szCs w:val="21"/>
    </w:rPr>
  </w:style>
  <w:style w:type="character" w:customStyle="1" w:styleId="72">
    <w:name w:val="正文文本 Char"/>
    <w:basedOn w:val="53"/>
    <w:link w:val="23"/>
    <w:autoRedefine/>
    <w:qFormat/>
    <w:uiPriority w:val="0"/>
    <w:rPr>
      <w:rFonts w:ascii="Times New Roman" w:hAnsi="Times New Roman" w:eastAsia="宋体" w:cs="Times New Roman"/>
      <w:szCs w:val="20"/>
    </w:rPr>
  </w:style>
  <w:style w:type="character" w:customStyle="1" w:styleId="73">
    <w:name w:val="正文首行缩进 Char"/>
    <w:basedOn w:val="72"/>
    <w:autoRedefine/>
    <w:qFormat/>
    <w:uiPriority w:val="0"/>
    <w:rPr>
      <w:rFonts w:ascii="Times New Roman" w:hAnsi="Times New Roman" w:eastAsia="宋体" w:cs="Times New Roman"/>
      <w:szCs w:val="20"/>
    </w:rPr>
  </w:style>
  <w:style w:type="character" w:customStyle="1" w:styleId="74">
    <w:name w:val="正文文本 Char1"/>
    <w:autoRedefine/>
    <w:qFormat/>
    <w:uiPriority w:val="0"/>
    <w:rPr>
      <w:rFonts w:ascii="Times New Roman" w:hAnsi="Times New Roman" w:eastAsia="宋体" w:cs="Times New Roman"/>
      <w:sz w:val="20"/>
      <w:szCs w:val="20"/>
    </w:rPr>
  </w:style>
  <w:style w:type="character" w:customStyle="1" w:styleId="75">
    <w:name w:val="正文首行缩进 Char2"/>
    <w:link w:val="50"/>
    <w:autoRedefine/>
    <w:qFormat/>
    <w:uiPriority w:val="0"/>
    <w:rPr>
      <w:rFonts w:ascii="宋体" w:hAnsi="Times New Roman" w:eastAsia="宋体" w:cs="Times New Roman"/>
      <w:b/>
      <w:kern w:val="0"/>
      <w:sz w:val="20"/>
      <w:szCs w:val="20"/>
    </w:rPr>
  </w:style>
  <w:style w:type="character" w:customStyle="1" w:styleId="76">
    <w:name w:val="正文缩进 Char"/>
    <w:link w:val="9"/>
    <w:autoRedefine/>
    <w:qFormat/>
    <w:uiPriority w:val="0"/>
    <w:rPr>
      <w:rFonts w:ascii="Times New Roman" w:hAnsi="Times New Roman" w:eastAsia="宋体" w:cs="Times New Roman"/>
      <w:kern w:val="0"/>
      <w:sz w:val="20"/>
      <w:szCs w:val="20"/>
    </w:rPr>
  </w:style>
  <w:style w:type="character" w:customStyle="1" w:styleId="77">
    <w:name w:val="文档结构图 Char"/>
    <w:basedOn w:val="53"/>
    <w:autoRedefine/>
    <w:qFormat/>
    <w:uiPriority w:val="0"/>
    <w:rPr>
      <w:rFonts w:ascii="宋体" w:hAnsi="Times New Roman" w:eastAsia="宋体" w:cs="Times New Roman"/>
      <w:sz w:val="18"/>
      <w:szCs w:val="18"/>
    </w:rPr>
  </w:style>
  <w:style w:type="character" w:customStyle="1" w:styleId="78">
    <w:name w:val="文档结构图 Char2"/>
    <w:link w:val="19"/>
    <w:autoRedefine/>
    <w:qFormat/>
    <w:uiPriority w:val="0"/>
    <w:rPr>
      <w:rFonts w:ascii="Times New Roman" w:hAnsi="Times New Roman" w:eastAsia="宋体" w:cs="Times New Roman"/>
      <w:kern w:val="0"/>
      <w:sz w:val="20"/>
      <w:szCs w:val="20"/>
      <w:shd w:val="clear" w:color="auto" w:fill="000080"/>
    </w:rPr>
  </w:style>
  <w:style w:type="character" w:customStyle="1" w:styleId="79">
    <w:name w:val="批注文字 Char"/>
    <w:basedOn w:val="53"/>
    <w:autoRedefine/>
    <w:qFormat/>
    <w:uiPriority w:val="99"/>
    <w:rPr>
      <w:rFonts w:ascii="Times New Roman" w:hAnsi="Times New Roman" w:eastAsia="宋体" w:cs="Times New Roman"/>
      <w:szCs w:val="20"/>
    </w:rPr>
  </w:style>
  <w:style w:type="character" w:customStyle="1" w:styleId="80">
    <w:name w:val="批注文字 Char3"/>
    <w:link w:val="20"/>
    <w:autoRedefine/>
    <w:qFormat/>
    <w:uiPriority w:val="0"/>
    <w:rPr>
      <w:rFonts w:ascii="Times New Roman" w:hAnsi="Times New Roman" w:eastAsia="宋体" w:cs="Times New Roman"/>
      <w:kern w:val="0"/>
      <w:sz w:val="20"/>
      <w:szCs w:val="20"/>
    </w:rPr>
  </w:style>
  <w:style w:type="character" w:customStyle="1" w:styleId="81">
    <w:name w:val="称呼 Char"/>
    <w:basedOn w:val="53"/>
    <w:autoRedefine/>
    <w:qFormat/>
    <w:uiPriority w:val="0"/>
    <w:rPr>
      <w:rFonts w:ascii="Times New Roman" w:hAnsi="Times New Roman" w:eastAsia="宋体" w:cs="Times New Roman"/>
      <w:szCs w:val="20"/>
    </w:rPr>
  </w:style>
  <w:style w:type="character" w:customStyle="1" w:styleId="82">
    <w:name w:val="称呼 Char2"/>
    <w:link w:val="21"/>
    <w:autoRedefine/>
    <w:qFormat/>
    <w:uiPriority w:val="0"/>
    <w:rPr>
      <w:rFonts w:ascii="Times New Roman" w:hAnsi="Times New Roman" w:eastAsia="宋体" w:cs="Times New Roman"/>
      <w:kern w:val="0"/>
      <w:sz w:val="24"/>
      <w:szCs w:val="20"/>
    </w:rPr>
  </w:style>
  <w:style w:type="character" w:customStyle="1" w:styleId="83">
    <w:name w:val="正文文本 3 Char"/>
    <w:basedOn w:val="53"/>
    <w:autoRedefine/>
    <w:qFormat/>
    <w:uiPriority w:val="0"/>
    <w:rPr>
      <w:rFonts w:ascii="Times New Roman" w:hAnsi="Times New Roman" w:eastAsia="宋体" w:cs="Times New Roman"/>
      <w:sz w:val="16"/>
      <w:szCs w:val="16"/>
    </w:rPr>
  </w:style>
  <w:style w:type="character" w:customStyle="1" w:styleId="84">
    <w:name w:val="正文文本 3 Char2"/>
    <w:link w:val="22"/>
    <w:autoRedefine/>
    <w:qFormat/>
    <w:uiPriority w:val="0"/>
    <w:rPr>
      <w:rFonts w:ascii="宋体" w:hAnsi="Times New Roman" w:eastAsia="宋体" w:cs="Times New Roman"/>
      <w:kern w:val="0"/>
      <w:sz w:val="24"/>
      <w:szCs w:val="20"/>
    </w:rPr>
  </w:style>
  <w:style w:type="character" w:customStyle="1" w:styleId="85">
    <w:name w:val="正文文本缩进 Char"/>
    <w:basedOn w:val="53"/>
    <w:autoRedefine/>
    <w:qFormat/>
    <w:uiPriority w:val="0"/>
    <w:rPr>
      <w:rFonts w:ascii="Times New Roman" w:hAnsi="Times New Roman" w:eastAsia="宋体" w:cs="Times New Roman"/>
      <w:szCs w:val="20"/>
    </w:rPr>
  </w:style>
  <w:style w:type="character" w:customStyle="1" w:styleId="86">
    <w:name w:val="正文文本缩进 Char2"/>
    <w:link w:val="3"/>
    <w:autoRedefine/>
    <w:qFormat/>
    <w:uiPriority w:val="0"/>
    <w:rPr>
      <w:rFonts w:ascii="Times New Roman" w:hAnsi="Times New Roman" w:eastAsia="宋体" w:cs="Times New Roman"/>
      <w:kern w:val="0"/>
      <w:sz w:val="20"/>
      <w:szCs w:val="20"/>
    </w:rPr>
  </w:style>
  <w:style w:type="character" w:customStyle="1" w:styleId="87">
    <w:name w:val="纯文本 Char"/>
    <w:basedOn w:val="53"/>
    <w:autoRedefine/>
    <w:qFormat/>
    <w:uiPriority w:val="99"/>
    <w:rPr>
      <w:rFonts w:ascii="宋体" w:hAnsi="Courier New" w:eastAsia="宋体" w:cs="Courier New"/>
      <w:szCs w:val="21"/>
    </w:rPr>
  </w:style>
  <w:style w:type="character" w:customStyle="1" w:styleId="88">
    <w:name w:val="纯文本 Char3"/>
    <w:link w:val="27"/>
    <w:autoRedefine/>
    <w:qFormat/>
    <w:uiPriority w:val="0"/>
    <w:rPr>
      <w:rFonts w:ascii="宋体" w:hAnsi="Courier New" w:eastAsia="宋体" w:cs="Times New Roman"/>
      <w:kern w:val="0"/>
      <w:sz w:val="20"/>
      <w:szCs w:val="20"/>
    </w:rPr>
  </w:style>
  <w:style w:type="character" w:customStyle="1" w:styleId="89">
    <w:name w:val="日期 Char"/>
    <w:basedOn w:val="53"/>
    <w:autoRedefine/>
    <w:qFormat/>
    <w:uiPriority w:val="0"/>
    <w:rPr>
      <w:rFonts w:ascii="Times New Roman" w:hAnsi="Times New Roman" w:eastAsia="宋体" w:cs="Times New Roman"/>
      <w:szCs w:val="20"/>
    </w:rPr>
  </w:style>
  <w:style w:type="character" w:customStyle="1" w:styleId="90">
    <w:name w:val="日期 Char1"/>
    <w:link w:val="30"/>
    <w:autoRedefine/>
    <w:qFormat/>
    <w:uiPriority w:val="0"/>
    <w:rPr>
      <w:rFonts w:ascii="Times New Roman" w:hAnsi="Times New Roman" w:eastAsia="宋体" w:cs="Times New Roman"/>
      <w:kern w:val="0"/>
      <w:sz w:val="20"/>
      <w:szCs w:val="20"/>
    </w:rPr>
  </w:style>
  <w:style w:type="character" w:customStyle="1" w:styleId="91">
    <w:name w:val="正文文本缩进 2 Char"/>
    <w:basedOn w:val="53"/>
    <w:autoRedefine/>
    <w:qFormat/>
    <w:uiPriority w:val="0"/>
    <w:rPr>
      <w:rFonts w:ascii="Times New Roman" w:hAnsi="Times New Roman" w:eastAsia="宋体" w:cs="Times New Roman"/>
      <w:szCs w:val="20"/>
    </w:rPr>
  </w:style>
  <w:style w:type="character" w:customStyle="1" w:styleId="92">
    <w:name w:val="正文文本缩进 2 Char2"/>
    <w:link w:val="31"/>
    <w:autoRedefine/>
    <w:qFormat/>
    <w:uiPriority w:val="0"/>
    <w:rPr>
      <w:rFonts w:ascii="Times New Roman" w:hAnsi="Times New Roman" w:eastAsia="宋体" w:cs="Times New Roman"/>
      <w:kern w:val="0"/>
      <w:sz w:val="24"/>
      <w:szCs w:val="24"/>
    </w:rPr>
  </w:style>
  <w:style w:type="character" w:customStyle="1" w:styleId="93">
    <w:name w:val="批注框文本 Char"/>
    <w:basedOn w:val="53"/>
    <w:autoRedefine/>
    <w:qFormat/>
    <w:uiPriority w:val="0"/>
    <w:rPr>
      <w:rFonts w:ascii="Times New Roman" w:hAnsi="Times New Roman" w:eastAsia="宋体" w:cs="Times New Roman"/>
      <w:sz w:val="18"/>
      <w:szCs w:val="18"/>
    </w:rPr>
  </w:style>
  <w:style w:type="character" w:customStyle="1" w:styleId="94">
    <w:name w:val="批注框文本 Char2"/>
    <w:link w:val="32"/>
    <w:autoRedefine/>
    <w:qFormat/>
    <w:uiPriority w:val="0"/>
    <w:rPr>
      <w:rFonts w:ascii="Times New Roman" w:hAnsi="Times New Roman" w:eastAsia="宋体" w:cs="Times New Roman"/>
      <w:kern w:val="0"/>
      <w:sz w:val="18"/>
      <w:szCs w:val="18"/>
    </w:rPr>
  </w:style>
  <w:style w:type="character" w:customStyle="1" w:styleId="95">
    <w:name w:val="正文文本缩进 3 Char"/>
    <w:basedOn w:val="53"/>
    <w:autoRedefine/>
    <w:qFormat/>
    <w:uiPriority w:val="0"/>
    <w:rPr>
      <w:rFonts w:ascii="Times New Roman" w:hAnsi="Times New Roman" w:eastAsia="宋体" w:cs="Times New Roman"/>
      <w:sz w:val="16"/>
      <w:szCs w:val="16"/>
    </w:rPr>
  </w:style>
  <w:style w:type="character" w:customStyle="1" w:styleId="96">
    <w:name w:val="正文文本缩进 3 Char2"/>
    <w:link w:val="41"/>
    <w:autoRedefine/>
    <w:qFormat/>
    <w:uiPriority w:val="0"/>
    <w:rPr>
      <w:rFonts w:ascii="Times New Roman" w:hAnsi="Times New Roman" w:eastAsia="宋体" w:cs="Times New Roman"/>
      <w:kern w:val="0"/>
      <w:sz w:val="16"/>
      <w:szCs w:val="16"/>
    </w:rPr>
  </w:style>
  <w:style w:type="character" w:customStyle="1" w:styleId="97">
    <w:name w:val="正文文本 2 Char"/>
    <w:basedOn w:val="53"/>
    <w:autoRedefine/>
    <w:qFormat/>
    <w:uiPriority w:val="0"/>
    <w:rPr>
      <w:rFonts w:ascii="Times New Roman" w:hAnsi="Times New Roman" w:eastAsia="宋体" w:cs="Times New Roman"/>
      <w:szCs w:val="20"/>
    </w:rPr>
  </w:style>
  <w:style w:type="character" w:customStyle="1" w:styleId="98">
    <w:name w:val="正文文本 2 Char2"/>
    <w:link w:val="44"/>
    <w:autoRedefine/>
    <w:qFormat/>
    <w:uiPriority w:val="0"/>
    <w:rPr>
      <w:rFonts w:ascii="Times New Roman" w:hAnsi="Times New Roman" w:eastAsia="楷体_GB2312" w:cs="Times New Roman"/>
      <w:kern w:val="0"/>
      <w:sz w:val="20"/>
      <w:szCs w:val="20"/>
    </w:rPr>
  </w:style>
  <w:style w:type="character" w:customStyle="1" w:styleId="99">
    <w:name w:val="HTML 预设格式 Char"/>
    <w:basedOn w:val="53"/>
    <w:autoRedefine/>
    <w:qFormat/>
    <w:uiPriority w:val="0"/>
    <w:rPr>
      <w:rFonts w:ascii="Courier New" w:hAnsi="Courier New" w:eastAsia="宋体" w:cs="Courier New"/>
      <w:sz w:val="20"/>
      <w:szCs w:val="20"/>
    </w:rPr>
  </w:style>
  <w:style w:type="character" w:customStyle="1" w:styleId="100">
    <w:name w:val="HTML 预设格式 Char2"/>
    <w:link w:val="45"/>
    <w:autoRedefine/>
    <w:qFormat/>
    <w:uiPriority w:val="0"/>
    <w:rPr>
      <w:rFonts w:ascii="Courier New" w:hAnsi="Courier New" w:eastAsia="宋体" w:cs="Times New Roman"/>
      <w:kern w:val="0"/>
      <w:sz w:val="20"/>
      <w:szCs w:val="20"/>
    </w:rPr>
  </w:style>
  <w:style w:type="character" w:customStyle="1" w:styleId="101">
    <w:name w:val="标题 Char"/>
    <w:basedOn w:val="53"/>
    <w:autoRedefine/>
    <w:qFormat/>
    <w:uiPriority w:val="0"/>
    <w:rPr>
      <w:rFonts w:eastAsia="宋体" w:asciiTheme="majorHAnsi" w:hAnsiTheme="majorHAnsi" w:cstheme="majorBidi"/>
      <w:b/>
      <w:bCs/>
      <w:sz w:val="32"/>
      <w:szCs w:val="32"/>
    </w:rPr>
  </w:style>
  <w:style w:type="character" w:customStyle="1" w:styleId="102">
    <w:name w:val="标题 Char2"/>
    <w:link w:val="48"/>
    <w:autoRedefine/>
    <w:qFormat/>
    <w:uiPriority w:val="0"/>
    <w:rPr>
      <w:rFonts w:ascii="Times New Roman" w:hAnsi="Times New Roman" w:eastAsia="宋体" w:cs="Times New Roman"/>
      <w:b/>
      <w:kern w:val="0"/>
      <w:sz w:val="30"/>
      <w:szCs w:val="20"/>
    </w:rPr>
  </w:style>
  <w:style w:type="character" w:customStyle="1" w:styleId="103">
    <w:name w:val="批注主题 Char"/>
    <w:basedOn w:val="79"/>
    <w:autoRedefine/>
    <w:qFormat/>
    <w:uiPriority w:val="0"/>
    <w:rPr>
      <w:rFonts w:ascii="Times New Roman" w:hAnsi="Times New Roman" w:eastAsia="宋体" w:cs="Times New Roman"/>
      <w:b/>
      <w:bCs/>
      <w:szCs w:val="20"/>
    </w:rPr>
  </w:style>
  <w:style w:type="character" w:customStyle="1" w:styleId="104">
    <w:name w:val="批注主题 Char3"/>
    <w:link w:val="49"/>
    <w:autoRedefine/>
    <w:qFormat/>
    <w:uiPriority w:val="0"/>
    <w:rPr>
      <w:rFonts w:ascii="Times New Roman" w:hAnsi="Times New Roman" w:eastAsia="宋体" w:cs="Times New Roman"/>
      <w:b/>
      <w:bCs/>
      <w:kern w:val="0"/>
      <w:sz w:val="20"/>
      <w:szCs w:val="20"/>
    </w:rPr>
  </w:style>
  <w:style w:type="character" w:customStyle="1" w:styleId="105">
    <w:name w:val="正文首行缩进 2 Char"/>
    <w:basedOn w:val="85"/>
    <w:autoRedefine/>
    <w:qFormat/>
    <w:uiPriority w:val="0"/>
    <w:rPr>
      <w:rFonts w:ascii="Times New Roman" w:hAnsi="Times New Roman" w:eastAsia="宋体" w:cs="Times New Roman"/>
      <w:szCs w:val="20"/>
    </w:rPr>
  </w:style>
  <w:style w:type="character" w:customStyle="1" w:styleId="106">
    <w:name w:val="正文首行缩进 2 Char1"/>
    <w:link w:val="2"/>
    <w:autoRedefine/>
    <w:qFormat/>
    <w:uiPriority w:val="0"/>
    <w:rPr>
      <w:rFonts w:ascii="Times New Roman" w:hAnsi="Times New Roman" w:eastAsia="宋体" w:cs="Times New Roman"/>
      <w:szCs w:val="20"/>
    </w:rPr>
  </w:style>
  <w:style w:type="character" w:customStyle="1" w:styleId="107">
    <w:name w:val="正文首行缩进 2 Char2"/>
    <w:autoRedefine/>
    <w:qFormat/>
    <w:uiPriority w:val="0"/>
    <w:rPr>
      <w:rFonts w:ascii="Times New Roman" w:hAnsi="Times New Roman" w:eastAsia="宋体" w:cs="Times New Roman"/>
      <w:sz w:val="20"/>
      <w:szCs w:val="20"/>
    </w:rPr>
  </w:style>
  <w:style w:type="character" w:customStyle="1" w:styleId="108">
    <w:name w:val="jl 正文 Char"/>
    <w:link w:val="109"/>
    <w:autoRedefine/>
    <w:qFormat/>
    <w:uiPriority w:val="0"/>
    <w:rPr>
      <w:rFonts w:ascii="宋体" w:hAnsi="宋体" w:eastAsia="宋体" w:cs="Times New Roman"/>
      <w:sz w:val="24"/>
    </w:rPr>
  </w:style>
  <w:style w:type="paragraph" w:customStyle="1" w:styleId="109">
    <w:name w:val="jl 正文"/>
    <w:basedOn w:val="1"/>
    <w:link w:val="108"/>
    <w:autoRedefine/>
    <w:qFormat/>
    <w:uiPriority w:val="0"/>
    <w:pPr>
      <w:autoSpaceDE w:val="0"/>
      <w:autoSpaceDN w:val="0"/>
      <w:adjustRightInd w:val="0"/>
      <w:ind w:firstLine="200" w:firstLineChars="200"/>
      <w:jc w:val="left"/>
    </w:pPr>
    <w:rPr>
      <w:rFonts w:ascii="宋体" w:hAnsi="宋体"/>
      <w:sz w:val="24"/>
      <w:szCs w:val="22"/>
    </w:rPr>
  </w:style>
  <w:style w:type="character" w:customStyle="1" w:styleId="110">
    <w:name w:val="正文文本缩进 2 Char1"/>
    <w:autoRedefine/>
    <w:qFormat/>
    <w:uiPriority w:val="0"/>
    <w:rPr>
      <w:rFonts w:ascii="Times New Roman" w:hAnsi="Times New Roman" w:eastAsia="宋体" w:cs="Times New Roman"/>
      <w:kern w:val="2"/>
      <w:sz w:val="21"/>
    </w:rPr>
  </w:style>
  <w:style w:type="character" w:customStyle="1" w:styleId="111">
    <w:name w:val="z正文 Char Char"/>
    <w:link w:val="112"/>
    <w:autoRedefine/>
    <w:qFormat/>
    <w:uiPriority w:val="0"/>
    <w:rPr>
      <w:rFonts w:ascii="Times New Roman" w:hAnsi="Times New Roman" w:eastAsia="宋体" w:cs="Times New Roman"/>
      <w:sz w:val="24"/>
    </w:rPr>
  </w:style>
  <w:style w:type="paragraph" w:customStyle="1" w:styleId="112">
    <w:name w:val="z正文 Char"/>
    <w:basedOn w:val="1"/>
    <w:link w:val="111"/>
    <w:autoRedefine/>
    <w:qFormat/>
    <w:uiPriority w:val="0"/>
    <w:pPr>
      <w:adjustRightInd w:val="0"/>
      <w:spacing w:line="360" w:lineRule="auto"/>
    </w:pPr>
    <w:rPr>
      <w:sz w:val="24"/>
      <w:szCs w:val="22"/>
    </w:rPr>
  </w:style>
  <w:style w:type="character" w:customStyle="1" w:styleId="113">
    <w:name w:val="item-name1"/>
    <w:basedOn w:val="53"/>
    <w:autoRedefine/>
    <w:qFormat/>
    <w:uiPriority w:val="0"/>
    <w:rPr>
      <w:rFonts w:ascii="Times New Roman" w:hAnsi="Times New Roman" w:eastAsia="宋体" w:cs="Times New Roman"/>
    </w:rPr>
  </w:style>
  <w:style w:type="character" w:customStyle="1" w:styleId="114">
    <w:name w:val="Char Char4"/>
    <w:autoRedefine/>
    <w:qFormat/>
    <w:uiPriority w:val="0"/>
    <w:rPr>
      <w:rFonts w:ascii="宋体" w:hAnsi="宋体" w:eastAsia="宋体" w:cs="Times New Roman"/>
      <w:kern w:val="2"/>
      <w:sz w:val="21"/>
      <w:lang w:val="en-US" w:eastAsia="zh-CN"/>
    </w:rPr>
  </w:style>
  <w:style w:type="character" w:customStyle="1" w:styleId="115">
    <w:name w:val="已访问的超链接1"/>
    <w:autoRedefine/>
    <w:qFormat/>
    <w:uiPriority w:val="0"/>
    <w:rPr>
      <w:rFonts w:ascii="Times New Roman" w:hAnsi="Times New Roman" w:eastAsia="宋体" w:cs="Times New Roman"/>
    </w:rPr>
  </w:style>
  <w:style w:type="character" w:customStyle="1" w:styleId="116">
    <w:name w:val="Char Char1"/>
    <w:link w:val="117"/>
    <w:autoRedefine/>
    <w:qFormat/>
    <w:uiPriority w:val="0"/>
    <w:rPr>
      <w:rFonts w:ascii="Times New Roman" w:hAnsi="Times New Roman" w:eastAsia="宋体" w:cs="Times New Roman"/>
    </w:rPr>
  </w:style>
  <w:style w:type="paragraph" w:customStyle="1" w:styleId="117">
    <w:name w:val="正文文本缩进 Char Char"/>
    <w:basedOn w:val="1"/>
    <w:link w:val="116"/>
    <w:autoRedefine/>
    <w:qFormat/>
    <w:uiPriority w:val="0"/>
    <w:pPr>
      <w:spacing w:after="120"/>
      <w:ind w:left="420" w:leftChars="200"/>
    </w:pPr>
    <w:rPr>
      <w:szCs w:val="22"/>
    </w:rPr>
  </w:style>
  <w:style w:type="character" w:customStyle="1" w:styleId="118">
    <w:name w:val="☆ 正文 Char"/>
    <w:link w:val="119"/>
    <w:autoRedefine/>
    <w:qFormat/>
    <w:uiPriority w:val="0"/>
  </w:style>
  <w:style w:type="paragraph" w:customStyle="1" w:styleId="119">
    <w:name w:val="☆ 正文"/>
    <w:basedOn w:val="1"/>
    <w:link w:val="118"/>
    <w:autoRedefine/>
    <w:qFormat/>
    <w:uiPriority w:val="0"/>
    <w:rPr>
      <w:rFonts w:asciiTheme="minorHAnsi" w:hAnsiTheme="minorHAnsi" w:eastAsiaTheme="minorEastAsia" w:cstheme="minorBidi"/>
      <w:szCs w:val="22"/>
    </w:rPr>
  </w:style>
  <w:style w:type="character" w:customStyle="1" w:styleId="120">
    <w:name w:val="成文日期 Char"/>
    <w:link w:val="121"/>
    <w:autoRedefine/>
    <w:qFormat/>
    <w:uiPriority w:val="0"/>
    <w:rPr>
      <w:rFonts w:ascii="楷体_GB2312" w:eastAsia="仿宋_GB2312"/>
      <w:color w:val="000000"/>
      <w:sz w:val="32"/>
      <w:szCs w:val="32"/>
    </w:rPr>
  </w:style>
  <w:style w:type="paragraph" w:customStyle="1" w:styleId="121">
    <w:name w:val="成文日期"/>
    <w:basedOn w:val="1"/>
    <w:link w:val="120"/>
    <w:autoRedefine/>
    <w:qFormat/>
    <w:uiPriority w:val="0"/>
    <w:pPr>
      <w:spacing w:line="570" w:lineRule="exact"/>
      <w:ind w:right="1280" w:rightChars="400"/>
      <w:jc w:val="right"/>
    </w:pPr>
    <w:rPr>
      <w:rFonts w:ascii="楷体_GB2312" w:eastAsia="仿宋_GB2312" w:hAnsiTheme="minorHAnsi" w:cstheme="minorBidi"/>
      <w:color w:val="000000"/>
      <w:sz w:val="32"/>
      <w:szCs w:val="32"/>
    </w:rPr>
  </w:style>
  <w:style w:type="character" w:customStyle="1" w:styleId="122">
    <w:name w:val="批注主题 Char2"/>
    <w:autoRedefine/>
    <w:qFormat/>
    <w:uiPriority w:val="0"/>
    <w:rPr>
      <w:rFonts w:ascii="Calibri" w:hAnsi="Calibri" w:eastAsia="宋体" w:cs="Times New Roman"/>
      <w:b/>
      <w:kern w:val="2"/>
      <w:sz w:val="22"/>
    </w:rPr>
  </w:style>
  <w:style w:type="character" w:customStyle="1" w:styleId="123">
    <w:name w:val="H2 Char"/>
    <w:autoRedefine/>
    <w:qFormat/>
    <w:uiPriority w:val="0"/>
    <w:rPr>
      <w:rFonts w:ascii="Arial" w:hAnsi="Arial" w:eastAsia="黑体" w:cs="Times New Roman"/>
      <w:b/>
      <w:sz w:val="32"/>
      <w:lang w:val="en-US" w:eastAsia="zh-CN"/>
    </w:rPr>
  </w:style>
  <w:style w:type="character" w:customStyle="1" w:styleId="124">
    <w:name w:val="纯文本 Char1"/>
    <w:autoRedefine/>
    <w:qFormat/>
    <w:uiPriority w:val="0"/>
    <w:rPr>
      <w:rFonts w:ascii="宋体" w:hAnsi="Courier New" w:eastAsia="宋体" w:cs="Times New Roman"/>
      <w:kern w:val="2"/>
      <w:sz w:val="21"/>
      <w:lang w:val="en-US" w:eastAsia="zh-CN"/>
    </w:rPr>
  </w:style>
  <w:style w:type="character" w:customStyle="1" w:styleId="125">
    <w:name w:val="页眉 Char1"/>
    <w:autoRedefine/>
    <w:qFormat/>
    <w:uiPriority w:val="0"/>
    <w:rPr>
      <w:rFonts w:ascii="Times New Roman" w:hAnsi="Times New Roman" w:eastAsia="宋体" w:cs="Times New Roman"/>
      <w:kern w:val="2"/>
      <w:sz w:val="18"/>
    </w:rPr>
  </w:style>
  <w:style w:type="character" w:customStyle="1" w:styleId="126">
    <w:name w:val="纯文本 Char2"/>
    <w:autoRedefine/>
    <w:qFormat/>
    <w:uiPriority w:val="0"/>
    <w:rPr>
      <w:rFonts w:ascii="宋体" w:hAnsi="Courier New" w:eastAsia="宋体" w:cs="Times New Roman"/>
    </w:rPr>
  </w:style>
  <w:style w:type="character" w:customStyle="1" w:styleId="127">
    <w:name w:val="正文文本 2 Char1"/>
    <w:autoRedefine/>
    <w:qFormat/>
    <w:uiPriority w:val="0"/>
    <w:rPr>
      <w:rFonts w:ascii="Times New Roman" w:hAnsi="Times New Roman" w:eastAsia="宋体" w:cs="Times New Roman"/>
      <w:kern w:val="2"/>
      <w:sz w:val="21"/>
    </w:rPr>
  </w:style>
  <w:style w:type="character" w:customStyle="1" w:styleId="128">
    <w:name w:val="批注文字 Char2"/>
    <w:autoRedefine/>
    <w:qFormat/>
    <w:uiPriority w:val="0"/>
    <w:rPr>
      <w:rFonts w:ascii="Calibri" w:hAnsi="Calibri" w:eastAsia="宋体" w:cs="Times New Roman"/>
      <w:kern w:val="2"/>
      <w:sz w:val="22"/>
    </w:rPr>
  </w:style>
  <w:style w:type="character" w:customStyle="1" w:styleId="129">
    <w:name w:val="正文文本 3 Char1"/>
    <w:autoRedefine/>
    <w:qFormat/>
    <w:uiPriority w:val="0"/>
    <w:rPr>
      <w:rFonts w:ascii="Times New Roman" w:hAnsi="Times New Roman" w:eastAsia="宋体" w:cs="Times New Roman"/>
      <w:kern w:val="2"/>
      <w:sz w:val="16"/>
    </w:rPr>
  </w:style>
  <w:style w:type="character" w:customStyle="1" w:styleId="130">
    <w:name w:val="材料标题 Char"/>
    <w:link w:val="131"/>
    <w:autoRedefine/>
    <w:qFormat/>
    <w:uiPriority w:val="0"/>
    <w:rPr>
      <w:rFonts w:ascii="方正小标宋简体" w:eastAsia="方正小标宋简体"/>
      <w:color w:val="000000"/>
      <w:sz w:val="44"/>
      <w:szCs w:val="44"/>
    </w:rPr>
  </w:style>
  <w:style w:type="paragraph" w:customStyle="1" w:styleId="131">
    <w:name w:val="材料标题"/>
    <w:basedOn w:val="1"/>
    <w:link w:val="130"/>
    <w:autoRedefine/>
    <w:qFormat/>
    <w:uiPriority w:val="0"/>
    <w:pPr>
      <w:adjustRightInd w:val="0"/>
      <w:snapToGrid w:val="0"/>
      <w:spacing w:line="700" w:lineRule="exact"/>
      <w:jc w:val="center"/>
    </w:pPr>
    <w:rPr>
      <w:rFonts w:ascii="方正小标宋简体" w:eastAsia="方正小标宋简体" w:hAnsiTheme="minorHAnsi" w:cstheme="minorBidi"/>
      <w:color w:val="000000"/>
      <w:sz w:val="44"/>
      <w:szCs w:val="44"/>
    </w:rPr>
  </w:style>
  <w:style w:type="character" w:customStyle="1" w:styleId="132">
    <w:name w:val="jl 三级 Char"/>
    <w:link w:val="133"/>
    <w:autoRedefine/>
    <w:qFormat/>
    <w:uiPriority w:val="0"/>
    <w:rPr>
      <w:rFonts w:ascii="宋体" w:hAnsi="宋体" w:eastAsia="宋体" w:cs="Times New Roman"/>
      <w:b/>
      <w:color w:val="000000"/>
      <w:sz w:val="24"/>
    </w:rPr>
  </w:style>
  <w:style w:type="paragraph" w:customStyle="1" w:styleId="133">
    <w:name w:val="jl 三级"/>
    <w:basedOn w:val="1"/>
    <w:link w:val="132"/>
    <w:autoRedefine/>
    <w:qFormat/>
    <w:uiPriority w:val="0"/>
    <w:pPr>
      <w:autoSpaceDE w:val="0"/>
      <w:autoSpaceDN w:val="0"/>
      <w:adjustRightInd w:val="0"/>
      <w:spacing w:beforeLines="50"/>
      <w:ind w:firstLine="480" w:firstLineChars="200"/>
      <w:jc w:val="left"/>
      <w:outlineLvl w:val="2"/>
    </w:pPr>
    <w:rPr>
      <w:rFonts w:ascii="宋体" w:hAnsi="宋体"/>
      <w:b/>
      <w:color w:val="000000"/>
      <w:sz w:val="24"/>
      <w:szCs w:val="22"/>
    </w:rPr>
  </w:style>
  <w:style w:type="character" w:customStyle="1" w:styleId="134">
    <w:name w:val="标题 Char1"/>
    <w:autoRedefine/>
    <w:qFormat/>
    <w:uiPriority w:val="0"/>
    <w:rPr>
      <w:rFonts w:ascii="Times New Roman" w:hAnsi="Times New Roman" w:eastAsia="宋体" w:cs="Times New Roman"/>
      <w:b/>
      <w:sz w:val="30"/>
    </w:rPr>
  </w:style>
  <w:style w:type="character" w:customStyle="1" w:styleId="135">
    <w:name w:val="FollowedHyperlink1"/>
    <w:autoRedefine/>
    <w:qFormat/>
    <w:uiPriority w:val="0"/>
    <w:rPr>
      <w:rFonts w:ascii="Times New Roman" w:hAnsi="Times New Roman" w:eastAsia="宋体" w:cs="Times New Roman"/>
    </w:rPr>
  </w:style>
  <w:style w:type="character" w:customStyle="1" w:styleId="136">
    <w:name w:val="font21"/>
    <w:basedOn w:val="53"/>
    <w:autoRedefine/>
    <w:qFormat/>
    <w:uiPriority w:val="0"/>
    <w:rPr>
      <w:rFonts w:hint="default" w:ascii="楷体_GB2312" w:hAnsi="Times New Roman" w:eastAsia="楷体_GB2312" w:cs="楷体_GB2312"/>
      <w:color w:val="000000"/>
      <w:sz w:val="20"/>
      <w:szCs w:val="20"/>
      <w:u w:val="none"/>
    </w:rPr>
  </w:style>
  <w:style w:type="character" w:customStyle="1" w:styleId="137">
    <w:name w:val="样式 正文缩进 + 黑色 Char"/>
    <w:link w:val="138"/>
    <w:autoRedefine/>
    <w:qFormat/>
    <w:uiPriority w:val="0"/>
    <w:rPr>
      <w:rFonts w:ascii="宋体" w:hAnsi="宋体" w:eastAsia="宋体" w:cs="Times New Roman"/>
      <w:color w:val="000000"/>
      <w:sz w:val="28"/>
    </w:rPr>
  </w:style>
  <w:style w:type="paragraph" w:customStyle="1" w:styleId="138">
    <w:name w:val="样式 正文缩进 + 黑色"/>
    <w:basedOn w:val="9"/>
    <w:link w:val="137"/>
    <w:autoRedefine/>
    <w:qFormat/>
    <w:uiPriority w:val="0"/>
    <w:pPr>
      <w:tabs>
        <w:tab w:val="left" w:pos="1123"/>
      </w:tabs>
      <w:spacing w:line="480" w:lineRule="exact"/>
      <w:ind w:firstLine="547"/>
    </w:pPr>
    <w:rPr>
      <w:rFonts w:ascii="宋体" w:hAnsi="宋体"/>
      <w:color w:val="000000"/>
      <w:kern w:val="2"/>
      <w:sz w:val="28"/>
      <w:szCs w:val="22"/>
    </w:rPr>
  </w:style>
  <w:style w:type="character" w:customStyle="1" w:styleId="139">
    <w:name w:val="正文缩进 Char1"/>
    <w:autoRedefine/>
    <w:qFormat/>
    <w:uiPriority w:val="0"/>
    <w:rPr>
      <w:rFonts w:ascii="Times New Roman" w:hAnsi="Times New Roman" w:eastAsia="宋体" w:cs="Times New Roman"/>
      <w:kern w:val="2"/>
      <w:sz w:val="21"/>
    </w:rPr>
  </w:style>
  <w:style w:type="character" w:customStyle="1" w:styleId="140">
    <w:name w:val="标题 6 字符"/>
    <w:basedOn w:val="53"/>
    <w:autoRedefine/>
    <w:semiHidden/>
    <w:qFormat/>
    <w:uiPriority w:val="9"/>
    <w:rPr>
      <w:rFonts w:ascii="Cambria" w:hAnsi="Cambria" w:eastAsia="宋体" w:cs="Times New Roman"/>
      <w:b/>
      <w:bCs/>
      <w:kern w:val="2"/>
      <w:sz w:val="24"/>
      <w:szCs w:val="24"/>
    </w:rPr>
  </w:style>
  <w:style w:type="character" w:customStyle="1" w:styleId="141">
    <w:name w:val="正文（首行缩进2字符） Char"/>
    <w:link w:val="142"/>
    <w:autoRedefine/>
    <w:qFormat/>
    <w:uiPriority w:val="0"/>
    <w:rPr>
      <w:sz w:val="24"/>
      <w:szCs w:val="24"/>
    </w:rPr>
  </w:style>
  <w:style w:type="paragraph" w:customStyle="1" w:styleId="142">
    <w:name w:val="正文（首行缩进2字符）"/>
    <w:basedOn w:val="1"/>
    <w:link w:val="141"/>
    <w:autoRedefine/>
    <w:qFormat/>
    <w:uiPriority w:val="0"/>
    <w:pPr>
      <w:spacing w:line="360" w:lineRule="auto"/>
      <w:ind w:firstLine="200" w:firstLineChars="200"/>
    </w:pPr>
    <w:rPr>
      <w:rFonts w:asciiTheme="minorHAnsi" w:hAnsiTheme="minorHAnsi" w:eastAsiaTheme="minorEastAsia" w:cstheme="minorBidi"/>
      <w:sz w:val="24"/>
      <w:szCs w:val="24"/>
    </w:rPr>
  </w:style>
  <w:style w:type="character" w:customStyle="1" w:styleId="143">
    <w:name w:val="文档结构图 Char1"/>
    <w:autoRedefine/>
    <w:qFormat/>
    <w:uiPriority w:val="0"/>
    <w:rPr>
      <w:rFonts w:ascii="宋体" w:hAnsi="宋体" w:eastAsia="宋体" w:cs="Times New Roman"/>
      <w:kern w:val="2"/>
      <w:sz w:val="18"/>
    </w:rPr>
  </w:style>
  <w:style w:type="character" w:customStyle="1" w:styleId="144">
    <w:name w:val="Plain Text Char"/>
    <w:link w:val="145"/>
    <w:autoRedefine/>
    <w:qFormat/>
    <w:uiPriority w:val="0"/>
    <w:rPr>
      <w:rFonts w:ascii="宋体" w:hAnsi="Courier New" w:eastAsia="楷体_GB2312"/>
      <w:sz w:val="26"/>
    </w:rPr>
  </w:style>
  <w:style w:type="paragraph" w:customStyle="1" w:styleId="145">
    <w:name w:val="纯文本1"/>
    <w:basedOn w:val="1"/>
    <w:link w:val="144"/>
    <w:autoRedefine/>
    <w:qFormat/>
    <w:uiPriority w:val="0"/>
    <w:pPr>
      <w:adjustRightInd w:val="0"/>
    </w:pPr>
    <w:rPr>
      <w:rFonts w:ascii="宋体" w:hAnsi="Courier New" w:eastAsia="楷体_GB2312" w:cstheme="minorBidi"/>
      <w:sz w:val="26"/>
      <w:szCs w:val="22"/>
    </w:rPr>
  </w:style>
  <w:style w:type="character" w:customStyle="1" w:styleId="146">
    <w:name w:val="正文文本缩进 Char1"/>
    <w:autoRedefine/>
    <w:qFormat/>
    <w:uiPriority w:val="0"/>
    <w:rPr>
      <w:rFonts w:ascii="Times New Roman" w:hAnsi="Times New Roman" w:eastAsia="宋体" w:cs="Times New Roman"/>
      <w:kern w:val="2"/>
      <w:sz w:val="21"/>
    </w:rPr>
  </w:style>
  <w:style w:type="character" w:customStyle="1" w:styleId="147">
    <w:name w:val="f141"/>
    <w:autoRedefine/>
    <w:qFormat/>
    <w:uiPriority w:val="0"/>
    <w:rPr>
      <w:rFonts w:ascii="Times New Roman" w:hAnsi="Times New Roman" w:eastAsia="宋体" w:cs="Times New Roman"/>
      <w:sz w:val="19"/>
    </w:rPr>
  </w:style>
  <w:style w:type="character" w:customStyle="1" w:styleId="148">
    <w:name w:val="正文首行缩进 Char1"/>
    <w:autoRedefine/>
    <w:qFormat/>
    <w:uiPriority w:val="0"/>
    <w:rPr>
      <w:rFonts w:ascii="宋体" w:hAnsi="宋体" w:eastAsia="宋体" w:cs="Times New Roman"/>
      <w:b/>
      <w:kern w:val="2"/>
      <w:sz w:val="20"/>
      <w:szCs w:val="20"/>
    </w:rPr>
  </w:style>
  <w:style w:type="character" w:customStyle="1" w:styleId="149">
    <w:name w:val="称呼 Char1"/>
    <w:autoRedefine/>
    <w:qFormat/>
    <w:uiPriority w:val="0"/>
    <w:rPr>
      <w:rFonts w:ascii="Times New Roman" w:hAnsi="Times New Roman" w:eastAsia="宋体" w:cs="Times New Roman"/>
      <w:kern w:val="2"/>
      <w:sz w:val="21"/>
    </w:rPr>
  </w:style>
  <w:style w:type="character" w:customStyle="1" w:styleId="150">
    <w:name w:val="HTML 预设格式 Char1"/>
    <w:autoRedefine/>
    <w:qFormat/>
    <w:uiPriority w:val="0"/>
    <w:rPr>
      <w:rFonts w:ascii="Courier New" w:hAnsi="Courier New" w:eastAsia="宋体" w:cs="Times New Roman"/>
    </w:rPr>
  </w:style>
  <w:style w:type="character" w:customStyle="1" w:styleId="151">
    <w:name w:val="批注主题 Char1"/>
    <w:autoRedefine/>
    <w:qFormat/>
    <w:uiPriority w:val="0"/>
    <w:rPr>
      <w:rFonts w:ascii="Times New Roman" w:hAnsi="Times New Roman" w:eastAsia="宋体" w:cs="Times New Roman"/>
      <w:b/>
    </w:rPr>
  </w:style>
  <w:style w:type="character" w:customStyle="1" w:styleId="152">
    <w:name w:val="正文文本缩进 3 Char1"/>
    <w:autoRedefine/>
    <w:qFormat/>
    <w:uiPriority w:val="0"/>
    <w:rPr>
      <w:rFonts w:ascii="Times New Roman" w:hAnsi="Times New Roman" w:eastAsia="宋体" w:cs="Times New Roman"/>
      <w:kern w:val="2"/>
      <w:sz w:val="16"/>
    </w:rPr>
  </w:style>
  <w:style w:type="character" w:customStyle="1" w:styleId="153">
    <w:name w:val="info1"/>
    <w:autoRedefine/>
    <w:qFormat/>
    <w:uiPriority w:val="0"/>
    <w:rPr>
      <w:rFonts w:ascii="Times New Roman" w:hAnsi="Times New Roman" w:eastAsia="宋体" w:cs="Times New Roman"/>
      <w:sz w:val="29"/>
    </w:rPr>
  </w:style>
  <w:style w:type="character" w:customStyle="1" w:styleId="154">
    <w:name w:val="jl 二级 Char"/>
    <w:link w:val="155"/>
    <w:autoRedefine/>
    <w:qFormat/>
    <w:uiPriority w:val="0"/>
    <w:rPr>
      <w:rFonts w:ascii="黑体" w:hAnsi="黑体" w:eastAsia="黑体" w:cs="Times New Roman"/>
      <w:b/>
      <w:sz w:val="24"/>
    </w:rPr>
  </w:style>
  <w:style w:type="paragraph" w:customStyle="1" w:styleId="155">
    <w:name w:val="jl 二级"/>
    <w:basedOn w:val="1"/>
    <w:link w:val="154"/>
    <w:autoRedefine/>
    <w:qFormat/>
    <w:uiPriority w:val="0"/>
    <w:pPr>
      <w:autoSpaceDE w:val="0"/>
      <w:autoSpaceDN w:val="0"/>
      <w:adjustRightInd w:val="0"/>
      <w:spacing w:beforeLines="100"/>
      <w:ind w:firstLine="500" w:firstLineChars="200"/>
      <w:jc w:val="left"/>
      <w:outlineLvl w:val="1"/>
    </w:pPr>
    <w:rPr>
      <w:rFonts w:ascii="黑体" w:hAnsi="黑体" w:eastAsia="黑体"/>
      <w:b/>
      <w:sz w:val="24"/>
      <w:szCs w:val="22"/>
    </w:rPr>
  </w:style>
  <w:style w:type="character" w:customStyle="1" w:styleId="156">
    <w:name w:val="样式6 Char"/>
    <w:link w:val="157"/>
    <w:autoRedefine/>
    <w:qFormat/>
    <w:uiPriority w:val="0"/>
    <w:rPr>
      <w:rFonts w:ascii="Times New Roman" w:hAnsi="Times New Roman" w:eastAsia="宋体" w:cs="Times New Roman"/>
      <w:b/>
      <w:sz w:val="24"/>
    </w:rPr>
  </w:style>
  <w:style w:type="paragraph" w:customStyle="1" w:styleId="157">
    <w:name w:val="样式6"/>
    <w:basedOn w:val="1"/>
    <w:link w:val="156"/>
    <w:autoRedefine/>
    <w:qFormat/>
    <w:uiPriority w:val="0"/>
    <w:pPr>
      <w:tabs>
        <w:tab w:val="center" w:pos="9648"/>
        <w:tab w:val="right" w:pos="19152"/>
      </w:tabs>
      <w:spacing w:line="480" w:lineRule="atLeast"/>
      <w:jc w:val="center"/>
    </w:pPr>
    <w:rPr>
      <w:b/>
      <w:sz w:val="24"/>
      <w:szCs w:val="22"/>
    </w:rPr>
  </w:style>
  <w:style w:type="character" w:customStyle="1" w:styleId="158">
    <w:name w:val="批注文字 Char1"/>
    <w:autoRedefine/>
    <w:qFormat/>
    <w:uiPriority w:val="0"/>
    <w:rPr>
      <w:rFonts w:ascii="Times New Roman" w:hAnsi="Times New Roman" w:eastAsia="宋体" w:cs="Times New Roman"/>
      <w:kern w:val="2"/>
      <w:sz w:val="21"/>
    </w:rPr>
  </w:style>
  <w:style w:type="character" w:customStyle="1" w:styleId="159">
    <w:name w:val="item-name"/>
    <w:basedOn w:val="53"/>
    <w:autoRedefine/>
    <w:qFormat/>
    <w:uiPriority w:val="0"/>
    <w:rPr>
      <w:rFonts w:ascii="Times New Roman" w:hAnsi="Times New Roman" w:eastAsia="宋体" w:cs="Times New Roman"/>
    </w:rPr>
  </w:style>
  <w:style w:type="character" w:customStyle="1" w:styleId="160">
    <w:name w:val="样式 纯文本 + 楷体_GB2312 小四 Char"/>
    <w:link w:val="161"/>
    <w:autoRedefine/>
    <w:qFormat/>
    <w:uiPriority w:val="0"/>
    <w:rPr>
      <w:rFonts w:ascii="楷体_GB2312" w:hAnsi="楷体_GB2312" w:eastAsia="楷体_GB2312" w:cs="Times New Roman"/>
      <w:sz w:val="24"/>
    </w:rPr>
  </w:style>
  <w:style w:type="paragraph" w:customStyle="1" w:styleId="161">
    <w:name w:val="样式 纯文本 + 楷体_GB2312 小四"/>
    <w:basedOn w:val="27"/>
    <w:link w:val="160"/>
    <w:autoRedefine/>
    <w:qFormat/>
    <w:uiPriority w:val="0"/>
    <w:pPr>
      <w:ind w:firstLine="200" w:firstLineChars="200"/>
    </w:pPr>
    <w:rPr>
      <w:rFonts w:ascii="楷体_GB2312" w:hAnsi="楷体_GB2312" w:eastAsia="楷体_GB2312"/>
      <w:kern w:val="2"/>
      <w:sz w:val="24"/>
      <w:szCs w:val="22"/>
    </w:rPr>
  </w:style>
  <w:style w:type="character" w:customStyle="1" w:styleId="162">
    <w:name w:val="批注框文本 Char1"/>
    <w:autoRedefine/>
    <w:qFormat/>
    <w:uiPriority w:val="0"/>
    <w:rPr>
      <w:rFonts w:ascii="Times New Roman" w:hAnsi="Times New Roman" w:eastAsia="宋体" w:cs="Times New Roman"/>
      <w:kern w:val="2"/>
      <w:sz w:val="18"/>
    </w:rPr>
  </w:style>
  <w:style w:type="character" w:customStyle="1" w:styleId="163">
    <w:name w:val="Char Char2"/>
    <w:autoRedefine/>
    <w:qFormat/>
    <w:uiPriority w:val="0"/>
    <w:rPr>
      <w:rFonts w:ascii="Calibri" w:hAnsi="Calibri" w:eastAsia="宋体" w:cs="Times New Roman"/>
      <w:kern w:val="2"/>
      <w:sz w:val="22"/>
      <w:lang w:val="en-US" w:eastAsia="zh-CN"/>
    </w:rPr>
  </w:style>
  <w:style w:type="paragraph" w:customStyle="1" w:styleId="164">
    <w:name w:val="正文文本缩进 3 Char Char"/>
    <w:basedOn w:val="1"/>
    <w:autoRedefine/>
    <w:qFormat/>
    <w:uiPriority w:val="0"/>
    <w:pPr>
      <w:spacing w:line="400" w:lineRule="exact"/>
      <w:ind w:firstLine="479" w:firstLineChars="228"/>
    </w:pPr>
    <w:rPr>
      <w:rFonts w:ascii="仿宋_GB2312" w:eastAsia="仿宋_GB2312"/>
    </w:rPr>
  </w:style>
  <w:style w:type="paragraph" w:customStyle="1" w:styleId="165">
    <w:name w:val="前言、引言标题"/>
    <w:next w:val="1"/>
    <w:autoRedefine/>
    <w:qFormat/>
    <w:uiPriority w:val="0"/>
    <w:pPr>
      <w:shd w:val="clear" w:color="auto" w:fill="FFFFFF"/>
      <w:tabs>
        <w:tab w:val="left" w:pos="390"/>
      </w:tabs>
      <w:spacing w:before="640" w:after="560"/>
      <w:ind w:left="390" w:hanging="390"/>
      <w:jc w:val="center"/>
      <w:outlineLvl w:val="0"/>
    </w:pPr>
    <w:rPr>
      <w:rFonts w:ascii="黑体" w:hAnsi="Times New Roman" w:eastAsia="黑体" w:cs="Times New Roman"/>
      <w:sz w:val="32"/>
      <w:lang w:val="en-US" w:eastAsia="zh-CN" w:bidi="ar-SA"/>
    </w:rPr>
  </w:style>
  <w:style w:type="paragraph" w:customStyle="1" w:styleId="166">
    <w:name w:val="Char1"/>
    <w:basedOn w:val="1"/>
    <w:autoRedefine/>
    <w:qFormat/>
    <w:uiPriority w:val="0"/>
    <w:rPr>
      <w:rFonts w:ascii="Tahoma" w:hAnsi="Tahoma"/>
      <w:sz w:val="24"/>
    </w:rPr>
  </w:style>
  <w:style w:type="paragraph" w:customStyle="1" w:styleId="167">
    <w:name w:val="p_text_indent_2"/>
    <w:basedOn w:val="1"/>
    <w:autoRedefine/>
    <w:qFormat/>
    <w:uiPriority w:val="0"/>
    <w:pPr>
      <w:ind w:firstLine="420"/>
      <w:jc w:val="left"/>
    </w:pPr>
    <w:rPr>
      <w:kern w:val="0"/>
    </w:rPr>
  </w:style>
  <w:style w:type="paragraph" w:customStyle="1" w:styleId="168">
    <w:name w:val="Plain Text1"/>
    <w:basedOn w:val="1"/>
    <w:autoRedefine/>
    <w:qFormat/>
    <w:uiPriority w:val="0"/>
    <w:pPr>
      <w:adjustRightInd w:val="0"/>
    </w:pPr>
    <w:rPr>
      <w:rFonts w:ascii="宋体" w:hAnsi="Courier New" w:eastAsia="楷体_GB2312"/>
      <w:sz w:val="26"/>
    </w:rPr>
  </w:style>
  <w:style w:type="paragraph" w:customStyle="1" w:styleId="169">
    <w:name w:val="Char Char Char1 Char6"/>
    <w:basedOn w:val="1"/>
    <w:autoRedefine/>
    <w:qFormat/>
    <w:uiPriority w:val="0"/>
    <w:pPr>
      <w:spacing w:line="360" w:lineRule="auto"/>
      <w:ind w:firstLine="200" w:firstLineChars="200"/>
    </w:pPr>
    <w:rPr>
      <w:rFonts w:ascii="宋体" w:hAnsi="宋体"/>
      <w:sz w:val="24"/>
    </w:rPr>
  </w:style>
  <w:style w:type="paragraph" w:customStyle="1" w:styleId="170">
    <w:name w:val="item1.1"/>
    <w:basedOn w:val="1"/>
    <w:autoRedefine/>
    <w:qFormat/>
    <w:uiPriority w:val="0"/>
    <w:pPr>
      <w:adjustRightInd w:val="0"/>
      <w:spacing w:line="360" w:lineRule="auto"/>
    </w:pPr>
    <w:rPr>
      <w:rFonts w:ascii="宋体"/>
      <w:kern w:val="44"/>
    </w:rPr>
  </w:style>
  <w:style w:type="paragraph" w:customStyle="1" w:styleId="171">
    <w:name w:val="Char Char Char1 Char4"/>
    <w:basedOn w:val="1"/>
    <w:autoRedefine/>
    <w:qFormat/>
    <w:uiPriority w:val="0"/>
    <w:pPr>
      <w:spacing w:line="360" w:lineRule="auto"/>
      <w:ind w:firstLine="200" w:firstLineChars="200"/>
    </w:pPr>
    <w:rPr>
      <w:rFonts w:ascii="宋体" w:hAnsi="宋体"/>
      <w:sz w:val="24"/>
    </w:rPr>
  </w:style>
  <w:style w:type="paragraph" w:customStyle="1" w:styleId="172">
    <w:name w:val="p_text_indent_22"/>
    <w:basedOn w:val="1"/>
    <w:autoRedefine/>
    <w:qFormat/>
    <w:uiPriority w:val="0"/>
    <w:pPr>
      <w:ind w:firstLine="525"/>
      <w:jc w:val="left"/>
    </w:pPr>
    <w:rPr>
      <w:kern w:val="0"/>
    </w:rPr>
  </w:style>
  <w:style w:type="paragraph" w:customStyle="1" w:styleId="173">
    <w:name w:val="插图"/>
    <w:basedOn w:val="1"/>
    <w:autoRedefine/>
    <w:qFormat/>
    <w:uiPriority w:val="0"/>
    <w:pPr>
      <w:tabs>
        <w:tab w:val="left" w:pos="1620"/>
      </w:tabs>
      <w:adjustRightInd w:val="0"/>
    </w:pPr>
    <w:rPr>
      <w:bCs/>
      <w:szCs w:val="22"/>
    </w:rPr>
  </w:style>
  <w:style w:type="paragraph" w:customStyle="1" w:styleId="174">
    <w:name w:val="样式 宋体 加粗 行距: 1.5 倍行距"/>
    <w:basedOn w:val="1"/>
    <w:autoRedefine/>
    <w:qFormat/>
    <w:uiPriority w:val="0"/>
    <w:pPr>
      <w:tabs>
        <w:tab w:val="left" w:pos="1620"/>
      </w:tabs>
      <w:spacing w:line="360" w:lineRule="auto"/>
    </w:pPr>
    <w:rPr>
      <w:rFonts w:ascii="宋体" w:hAnsi="宋体" w:cs="宋体"/>
      <w:b/>
      <w:kern w:val="0"/>
      <w:szCs w:val="21"/>
    </w:rPr>
  </w:style>
  <w:style w:type="paragraph" w:customStyle="1" w:styleId="175">
    <w:name w:val="Char Char Char1 Char8"/>
    <w:basedOn w:val="1"/>
    <w:autoRedefine/>
    <w:qFormat/>
    <w:uiPriority w:val="0"/>
    <w:pPr>
      <w:spacing w:line="360" w:lineRule="auto"/>
      <w:ind w:firstLine="200" w:firstLineChars="200"/>
    </w:pPr>
  </w:style>
  <w:style w:type="paragraph" w:customStyle="1" w:styleId="176">
    <w:name w:val="fjbt1"/>
    <w:basedOn w:val="4"/>
    <w:autoRedefine/>
    <w:qFormat/>
    <w:uiPriority w:val="0"/>
    <w:pPr>
      <w:adjustRightInd w:val="0"/>
      <w:spacing w:before="340" w:after="330" w:line="578" w:lineRule="atLeast"/>
      <w:jc w:val="left"/>
    </w:pPr>
    <w:rPr>
      <w:rFonts w:eastAsia="宋体"/>
      <w:b/>
      <w:bCs/>
      <w:sz w:val="32"/>
    </w:rPr>
  </w:style>
  <w:style w:type="paragraph" w:customStyle="1" w:styleId="177">
    <w:name w:val="普通(网站)1"/>
    <w:basedOn w:val="1"/>
    <w:autoRedefine/>
    <w:qFormat/>
    <w:uiPriority w:val="0"/>
    <w:pPr>
      <w:widowControl/>
      <w:spacing w:before="100" w:beforeAutospacing="1" w:after="100" w:afterAutospacing="1"/>
      <w:jc w:val="left"/>
    </w:pPr>
    <w:rPr>
      <w:rFonts w:ascii="宋体" w:hAnsi="宋体"/>
      <w:sz w:val="24"/>
    </w:rPr>
  </w:style>
  <w:style w:type="paragraph" w:customStyle="1" w:styleId="178">
    <w:name w:val="章标题"/>
    <w:next w:val="179"/>
    <w:autoRedefine/>
    <w:qFormat/>
    <w:uiPriority w:val="0"/>
    <w:pPr>
      <w:tabs>
        <w:tab w:val="left" w:pos="390"/>
      </w:tabs>
      <w:spacing w:beforeLines="50"/>
      <w:ind w:left="390" w:hanging="390"/>
      <w:jc w:val="both"/>
      <w:outlineLvl w:val="1"/>
    </w:pPr>
    <w:rPr>
      <w:rFonts w:ascii="黑体" w:hAnsi="Times New Roman" w:eastAsia="黑体" w:cs="Times New Roman"/>
      <w:sz w:val="21"/>
      <w:lang w:val="en-US" w:eastAsia="zh-CN" w:bidi="ar-SA"/>
    </w:rPr>
  </w:style>
  <w:style w:type="paragraph" w:customStyle="1" w:styleId="17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0">
    <w:name w:val="xl29"/>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2"/>
      <w:szCs w:val="22"/>
    </w:rPr>
  </w:style>
  <w:style w:type="paragraph" w:customStyle="1" w:styleId="181">
    <w:name w:val="列出段落1"/>
    <w:basedOn w:val="1"/>
    <w:autoRedefine/>
    <w:qFormat/>
    <w:uiPriority w:val="0"/>
    <w:pPr>
      <w:ind w:firstLine="420" w:firstLineChars="200"/>
    </w:pPr>
    <w:rPr>
      <w:rFonts w:ascii="Calibri" w:hAnsi="Calibri"/>
      <w:szCs w:val="22"/>
    </w:rPr>
  </w:style>
  <w:style w:type="paragraph" w:customStyle="1" w:styleId="182">
    <w:name w:val="样式 标题 2 + 黑色"/>
    <w:basedOn w:val="5"/>
    <w:autoRedefine/>
    <w:qFormat/>
    <w:uiPriority w:val="0"/>
    <w:pPr>
      <w:tabs>
        <w:tab w:val="left" w:pos="567"/>
        <w:tab w:val="left" w:pos="1620"/>
      </w:tabs>
      <w:spacing w:before="120" w:after="120" w:line="360" w:lineRule="auto"/>
      <w:ind w:left="567" w:hanging="567"/>
      <w:jc w:val="both"/>
    </w:pPr>
    <w:rPr>
      <w:rFonts w:ascii="Times New Roman" w:hAnsi="Times New Roman" w:eastAsia="宋体"/>
      <w:b/>
      <w:bCs/>
      <w:szCs w:val="28"/>
    </w:rPr>
  </w:style>
  <w:style w:type="paragraph" w:customStyle="1" w:styleId="183">
    <w:name w:val="正文缩进3"/>
    <w:basedOn w:val="1"/>
    <w:autoRedefine/>
    <w:qFormat/>
    <w:uiPriority w:val="0"/>
    <w:pPr>
      <w:spacing w:before="50"/>
      <w:ind w:left="200" w:firstLine="420" w:firstLineChars="200"/>
    </w:pPr>
    <w:rPr>
      <w:rFonts w:ascii="Calibri" w:hAnsi="Calibri"/>
      <w:sz w:val="24"/>
    </w:rPr>
  </w:style>
  <w:style w:type="paragraph" w:customStyle="1" w:styleId="184">
    <w:name w:val="tabletext"/>
    <w:basedOn w:val="1"/>
    <w:autoRedefine/>
    <w:qFormat/>
    <w:uiPriority w:val="0"/>
    <w:pPr>
      <w:widowControl/>
      <w:spacing w:before="100" w:beforeAutospacing="1" w:after="100" w:afterAutospacing="1" w:line="284" w:lineRule="atLeast"/>
      <w:jc w:val="left"/>
    </w:pPr>
    <w:rPr>
      <w:rFonts w:ascii="宋体" w:hAnsi="宋体" w:cs="宋体"/>
      <w:kern w:val="0"/>
      <w:szCs w:val="21"/>
    </w:rPr>
  </w:style>
  <w:style w:type="paragraph" w:customStyle="1" w:styleId="185">
    <w:name w:val="Normal1"/>
    <w:autoRedefine/>
    <w:qFormat/>
    <w:uiPriority w:val="0"/>
    <w:pPr>
      <w:widowControl w:val="0"/>
      <w:autoSpaceDE w:val="0"/>
      <w:autoSpaceDN w:val="0"/>
      <w:adjustRightInd w:val="0"/>
      <w:spacing w:line="360" w:lineRule="atLeast"/>
      <w:ind w:left="425" w:hanging="425"/>
    </w:pPr>
    <w:rPr>
      <w:rFonts w:ascii="宋体" w:hAnsi="Times New Roman" w:eastAsia="宋体" w:cs="Times New Roman"/>
      <w:position w:val="-6"/>
      <w:sz w:val="32"/>
      <w:lang w:val="en-US" w:eastAsia="zh-CN" w:bidi="ar-SA"/>
    </w:rPr>
  </w:style>
  <w:style w:type="paragraph" w:customStyle="1" w:styleId="186">
    <w:name w:val="样式 宋体 小四 首行缩进:  0.93 厘米 段前: 11.15 磅 段后: 11.15 磅1"/>
    <w:basedOn w:val="1"/>
    <w:autoRedefine/>
    <w:qFormat/>
    <w:uiPriority w:val="0"/>
    <w:pPr>
      <w:adjustRightInd w:val="0"/>
      <w:snapToGrid w:val="0"/>
      <w:ind w:left="200" w:leftChars="200"/>
    </w:pPr>
    <w:rPr>
      <w:rFonts w:ascii="宋体"/>
      <w:sz w:val="24"/>
    </w:rPr>
  </w:style>
  <w:style w:type="paragraph" w:customStyle="1" w:styleId="187">
    <w:name w:val="正文1"/>
    <w:autoRedefine/>
    <w:qFormat/>
    <w:uiPriority w:val="0"/>
    <w:pPr>
      <w:widowControl w:val="0"/>
      <w:adjustRightInd w:val="0"/>
      <w:spacing w:line="360" w:lineRule="atLeast"/>
    </w:pPr>
    <w:rPr>
      <w:rFonts w:ascii="宋体" w:hAnsi="Times New Roman" w:eastAsia="宋体" w:cs="Times New Roman"/>
      <w:sz w:val="34"/>
      <w:lang w:val="en-US" w:eastAsia="zh-CN" w:bidi="ar-SA"/>
    </w:rPr>
  </w:style>
  <w:style w:type="paragraph" w:customStyle="1" w:styleId="188">
    <w:name w:val="样式 样式 标题 2 + 黑色 + Times New Roman 五号"/>
    <w:basedOn w:val="182"/>
    <w:autoRedefine/>
    <w:qFormat/>
    <w:uiPriority w:val="0"/>
    <w:pPr>
      <w:tabs>
        <w:tab w:val="left" w:pos="1320"/>
        <w:tab w:val="clear" w:pos="567"/>
        <w:tab w:val="clear" w:pos="1620"/>
      </w:tabs>
    </w:pPr>
    <w:rPr>
      <w:bCs w:val="0"/>
    </w:rPr>
  </w:style>
  <w:style w:type="paragraph" w:customStyle="1" w:styleId="189">
    <w:name w:val="FA正文 Char"/>
    <w:basedOn w:val="1"/>
    <w:autoRedefine/>
    <w:qFormat/>
    <w:uiPriority w:val="0"/>
    <w:pPr>
      <w:spacing w:before="156" w:after="156" w:line="360" w:lineRule="auto"/>
      <w:ind w:firstLine="480" w:firstLineChars="200"/>
    </w:pPr>
    <w:rPr>
      <w:rFonts w:hAnsi="宋体" w:cs="宋体"/>
      <w:sz w:val="24"/>
      <w:szCs w:val="21"/>
    </w:rPr>
  </w:style>
  <w:style w:type="paragraph" w:customStyle="1" w:styleId="190">
    <w:name w:val="Char Char Char1 Char3"/>
    <w:basedOn w:val="1"/>
    <w:autoRedefine/>
    <w:qFormat/>
    <w:uiPriority w:val="0"/>
    <w:pPr>
      <w:spacing w:line="360" w:lineRule="auto"/>
      <w:ind w:firstLine="200" w:firstLineChars="200"/>
    </w:pPr>
    <w:rPr>
      <w:rFonts w:ascii="宋体" w:hAnsi="宋体"/>
      <w:sz w:val="24"/>
    </w:rPr>
  </w:style>
  <w:style w:type="paragraph" w:customStyle="1" w:styleId="191">
    <w:name w:val="样式4"/>
    <w:basedOn w:val="5"/>
    <w:autoRedefine/>
    <w:qFormat/>
    <w:uiPriority w:val="0"/>
    <w:pPr>
      <w:snapToGrid w:val="0"/>
      <w:spacing w:line="240" w:lineRule="auto"/>
    </w:pPr>
    <w:rPr>
      <w:rFonts w:ascii="Times New Roman" w:hAnsi="Times New Roman" w:eastAsia="宋体"/>
    </w:rPr>
  </w:style>
  <w:style w:type="paragraph" w:customStyle="1" w:styleId="192">
    <w:name w:val="默认段落字体 Para Char Char Char1 Char"/>
    <w:basedOn w:val="1"/>
    <w:autoRedefine/>
    <w:qFormat/>
    <w:uiPriority w:val="0"/>
    <w:pPr>
      <w:spacing w:line="360" w:lineRule="auto"/>
      <w:ind w:left="420" w:firstLine="420"/>
    </w:pPr>
    <w:rPr>
      <w:kern w:val="0"/>
      <w:sz w:val="24"/>
      <w:szCs w:val="21"/>
    </w:rPr>
  </w:style>
  <w:style w:type="paragraph" w:customStyle="1" w:styleId="193">
    <w:name w:val="Char Char Char1 Char2"/>
    <w:basedOn w:val="1"/>
    <w:autoRedefine/>
    <w:qFormat/>
    <w:uiPriority w:val="0"/>
    <w:pPr>
      <w:spacing w:line="360" w:lineRule="auto"/>
      <w:ind w:firstLine="200" w:firstLineChars="200"/>
    </w:pPr>
    <w:rPr>
      <w:rFonts w:ascii="宋体" w:hAnsi="宋体"/>
      <w:sz w:val="24"/>
    </w:rPr>
  </w:style>
  <w:style w:type="paragraph" w:customStyle="1" w:styleId="194">
    <w:name w:val="Char Char Char1 Char"/>
    <w:basedOn w:val="1"/>
    <w:autoRedefine/>
    <w:qFormat/>
    <w:uiPriority w:val="0"/>
    <w:pPr>
      <w:spacing w:line="360" w:lineRule="auto"/>
      <w:ind w:firstLine="200" w:firstLineChars="200"/>
    </w:pPr>
    <w:rPr>
      <w:rFonts w:ascii="宋体" w:hAnsi="宋体"/>
      <w:sz w:val="24"/>
    </w:rPr>
  </w:style>
  <w:style w:type="paragraph" w:customStyle="1" w:styleId="195">
    <w:name w:val="Char Char Char1 Char1"/>
    <w:basedOn w:val="1"/>
    <w:autoRedefine/>
    <w:qFormat/>
    <w:uiPriority w:val="0"/>
    <w:pPr>
      <w:spacing w:line="360" w:lineRule="auto"/>
      <w:ind w:firstLine="200" w:firstLineChars="200"/>
    </w:pPr>
    <w:rPr>
      <w:rFonts w:ascii="宋体" w:hAnsi="宋体"/>
      <w:sz w:val="24"/>
    </w:rPr>
  </w:style>
  <w:style w:type="paragraph" w:customStyle="1" w:styleId="196">
    <w:name w:val="p_text_indent_23"/>
    <w:basedOn w:val="1"/>
    <w:autoRedefine/>
    <w:qFormat/>
    <w:uiPriority w:val="0"/>
    <w:pPr>
      <w:ind w:firstLine="525"/>
      <w:jc w:val="left"/>
    </w:pPr>
    <w:rPr>
      <w:kern w:val="0"/>
    </w:rPr>
  </w:style>
  <w:style w:type="paragraph" w:customStyle="1" w:styleId="197">
    <w:name w:val="Char Char Char1 Char7"/>
    <w:basedOn w:val="1"/>
    <w:autoRedefine/>
    <w:qFormat/>
    <w:uiPriority w:val="0"/>
    <w:pPr>
      <w:spacing w:line="360" w:lineRule="auto"/>
      <w:ind w:firstLine="200" w:firstLineChars="200"/>
    </w:pPr>
    <w:rPr>
      <w:rFonts w:ascii="宋体" w:hAnsi="宋体"/>
      <w:sz w:val="24"/>
    </w:rPr>
  </w:style>
  <w:style w:type="paragraph" w:customStyle="1" w:styleId="198">
    <w:name w:val="Char Char Char Char1"/>
    <w:basedOn w:val="19"/>
    <w:autoRedefine/>
    <w:qFormat/>
    <w:uiPriority w:val="0"/>
    <w:pPr>
      <w:widowControl/>
      <w:ind w:firstLine="454"/>
      <w:jc w:val="left"/>
    </w:pPr>
    <w:rPr>
      <w:rFonts w:ascii="Tahoma" w:hAnsi="Tahoma" w:cs="宋体"/>
    </w:rPr>
  </w:style>
  <w:style w:type="paragraph" w:customStyle="1" w:styleId="199">
    <w:name w:val="正文_0"/>
    <w:autoRedefine/>
    <w:qFormat/>
    <w:uiPriority w:val="0"/>
    <w:pPr>
      <w:widowControl w:val="0"/>
      <w:jc w:val="both"/>
    </w:pPr>
    <w:rPr>
      <w:rFonts w:ascii="宋体" w:hAnsi="宋体" w:eastAsia="宋体" w:cs="宋体"/>
      <w:lang w:val="en-US" w:eastAsia="zh-CN" w:bidi="ar-SA"/>
    </w:rPr>
  </w:style>
  <w:style w:type="paragraph" w:customStyle="1" w:styleId="200">
    <w:name w:val="正文缩进[858D7CFB-ED40-4347-BF05-701D383B685F][858D7CFB-ED40-4347-BF05-701D383B685F]"/>
    <w:basedOn w:val="1"/>
    <w:autoRedefine/>
    <w:qFormat/>
    <w:uiPriority w:val="0"/>
    <w:pPr>
      <w:spacing w:before="50"/>
      <w:ind w:left="200" w:firstLine="420" w:firstLineChars="200"/>
    </w:pPr>
    <w:rPr>
      <w:sz w:val="24"/>
    </w:rPr>
  </w:style>
  <w:style w:type="paragraph" w:customStyle="1" w:styleId="201">
    <w:name w:val="Char2"/>
    <w:basedOn w:val="19"/>
    <w:autoRedefine/>
    <w:qFormat/>
    <w:uiPriority w:val="0"/>
    <w:rPr>
      <w:rFonts w:ascii="Tahoma" w:hAnsi="Tahoma"/>
      <w:sz w:val="24"/>
      <w:szCs w:val="24"/>
    </w:rPr>
  </w:style>
  <w:style w:type="paragraph" w:customStyle="1" w:styleId="202">
    <w:name w:val="Char"/>
    <w:basedOn w:val="1"/>
    <w:autoRedefine/>
    <w:qFormat/>
    <w:uiPriority w:val="0"/>
    <w:pPr>
      <w:tabs>
        <w:tab w:val="left" w:pos="360"/>
      </w:tabs>
    </w:pPr>
    <w:rPr>
      <w:sz w:val="24"/>
      <w:szCs w:val="24"/>
    </w:rPr>
  </w:style>
  <w:style w:type="paragraph" w:customStyle="1" w:styleId="203">
    <w:name w:val="样式2"/>
    <w:basedOn w:val="5"/>
    <w:autoRedefine/>
    <w:qFormat/>
    <w:uiPriority w:val="0"/>
    <w:pPr>
      <w:spacing w:line="240" w:lineRule="auto"/>
    </w:pPr>
    <w:rPr>
      <w:rFonts w:ascii="Times New Roman" w:hAnsi="Times New Roman" w:eastAsia="宋体"/>
    </w:rPr>
  </w:style>
  <w:style w:type="paragraph" w:customStyle="1" w:styleId="204">
    <w:name w:val="Char Char Char1 Char5"/>
    <w:basedOn w:val="1"/>
    <w:autoRedefine/>
    <w:qFormat/>
    <w:uiPriority w:val="0"/>
    <w:pPr>
      <w:spacing w:line="360" w:lineRule="auto"/>
      <w:ind w:firstLine="200" w:firstLineChars="200"/>
    </w:pPr>
    <w:rPr>
      <w:rFonts w:ascii="宋体" w:hAnsi="宋体"/>
      <w:sz w:val="24"/>
    </w:rPr>
  </w:style>
  <w:style w:type="paragraph" w:customStyle="1" w:styleId="205">
    <w:name w:val="样式 标题 4sect 1.2.3.4h4第三层条bulletblbbH4Ref Heading 1rh1H..."/>
    <w:basedOn w:val="7"/>
    <w:autoRedefine/>
    <w:qFormat/>
    <w:uiPriority w:val="0"/>
    <w:pPr>
      <w:tabs>
        <w:tab w:val="left" w:pos="864"/>
        <w:tab w:val="left" w:pos="2160"/>
      </w:tabs>
      <w:spacing w:line="372" w:lineRule="auto"/>
      <w:ind w:left="864" w:hanging="864"/>
    </w:pPr>
    <w:rPr>
      <w:rFonts w:ascii="Times New Roman" w:hAnsi="Times New Roman" w:eastAsia="宋体"/>
      <w:sz w:val="24"/>
    </w:rPr>
  </w:style>
  <w:style w:type="paragraph" w:customStyle="1" w:styleId="206">
    <w:name w:val="列出段落3"/>
    <w:basedOn w:val="1"/>
    <w:autoRedefine/>
    <w:qFormat/>
    <w:uiPriority w:val="0"/>
    <w:pPr>
      <w:ind w:firstLine="420" w:firstLineChars="200"/>
    </w:pPr>
  </w:style>
  <w:style w:type="paragraph" w:customStyle="1" w:styleId="207">
    <w:name w:val="正文版"/>
    <w:autoRedefine/>
    <w:qFormat/>
    <w:uiPriority w:val="0"/>
    <w:pPr>
      <w:widowControl w:val="0"/>
      <w:adjustRightInd w:val="0"/>
      <w:spacing w:line="480" w:lineRule="atLeast"/>
      <w:jc w:val="both"/>
    </w:pPr>
    <w:rPr>
      <w:rFonts w:ascii="宋体" w:hAnsi="Times New Roman" w:eastAsia="宋体" w:cs="Times New Roman"/>
      <w:sz w:val="28"/>
      <w:lang w:val="en-US" w:eastAsia="zh-CN" w:bidi="ar-SA"/>
    </w:rPr>
  </w:style>
  <w:style w:type="paragraph" w:customStyle="1" w:styleId="208">
    <w:name w:val="表格中的文字"/>
    <w:basedOn w:val="1"/>
    <w:autoRedefine/>
    <w:qFormat/>
    <w:uiPriority w:val="0"/>
    <w:pPr>
      <w:adjustRightInd w:val="0"/>
      <w:spacing w:line="360" w:lineRule="atLeast"/>
      <w:jc w:val="left"/>
    </w:pPr>
    <w:rPr>
      <w:rFonts w:eastAsia="方正书宋简体"/>
      <w:kern w:val="0"/>
      <w:sz w:val="18"/>
    </w:rPr>
  </w:style>
  <w:style w:type="paragraph" w:customStyle="1" w:styleId="209">
    <w:name w:val="纯文本[858D7CFB-ED40-4347-BF05-701D383B685F][858D7CFB-ED40-4347-BF05-701D383B685F]"/>
    <w:basedOn w:val="1"/>
    <w:autoRedefine/>
    <w:qFormat/>
    <w:uiPriority w:val="0"/>
    <w:rPr>
      <w:rFonts w:ascii="宋体" w:hAnsi="Courier New"/>
    </w:rPr>
  </w:style>
  <w:style w:type="paragraph" w:customStyle="1" w:styleId="210">
    <w:name w:val="tabletextchar"/>
    <w:basedOn w:val="1"/>
    <w:autoRedefine/>
    <w:qFormat/>
    <w:uiPriority w:val="0"/>
    <w:pPr>
      <w:widowControl/>
      <w:spacing w:before="100" w:beforeAutospacing="1" w:after="100" w:afterAutospacing="1" w:line="284" w:lineRule="atLeast"/>
      <w:jc w:val="left"/>
    </w:pPr>
    <w:rPr>
      <w:rFonts w:ascii="宋体" w:hAnsi="宋体" w:cs="宋体"/>
      <w:kern w:val="0"/>
      <w:szCs w:val="21"/>
    </w:rPr>
  </w:style>
  <w:style w:type="paragraph" w:customStyle="1" w:styleId="211">
    <w:name w:val="修订1"/>
    <w:autoRedefine/>
    <w:qFormat/>
    <w:uiPriority w:val="0"/>
    <w:rPr>
      <w:rFonts w:ascii="Times New Roman" w:hAnsi="Times New Roman" w:eastAsia="宋体" w:cs="Times New Roman"/>
      <w:kern w:val="2"/>
      <w:sz w:val="21"/>
      <w:lang w:val="en-US" w:eastAsia="zh-CN" w:bidi="ar-SA"/>
    </w:rPr>
  </w:style>
  <w:style w:type="paragraph" w:customStyle="1" w:styleId="212">
    <w:name w:val="样式3"/>
    <w:basedOn w:val="5"/>
    <w:autoRedefine/>
    <w:qFormat/>
    <w:uiPriority w:val="0"/>
    <w:pPr>
      <w:snapToGrid w:val="0"/>
      <w:spacing w:line="240" w:lineRule="auto"/>
    </w:pPr>
    <w:rPr>
      <w:rFonts w:ascii="Times New Roman" w:hAnsi="Times New Roman" w:eastAsia="宋体"/>
    </w:rPr>
  </w:style>
  <w:style w:type="paragraph" w:customStyle="1" w:styleId="213">
    <w:name w:val="Char Char Char Char"/>
    <w:basedOn w:val="1"/>
    <w:autoRedefine/>
    <w:qFormat/>
    <w:uiPriority w:val="0"/>
  </w:style>
  <w:style w:type="paragraph" w:customStyle="1" w:styleId="214">
    <w:name w:val="cz正文"/>
    <w:basedOn w:val="1"/>
    <w:autoRedefine/>
    <w:qFormat/>
    <w:uiPriority w:val="0"/>
    <w:pPr>
      <w:spacing w:line="360" w:lineRule="auto"/>
      <w:ind w:firstLine="480" w:firstLineChars="200"/>
    </w:pPr>
    <w:rPr>
      <w:rFonts w:hAnsi="宋体" w:cs="宋体"/>
      <w:sz w:val="24"/>
      <w:szCs w:val="21"/>
    </w:rPr>
  </w:style>
  <w:style w:type="paragraph" w:customStyle="1" w:styleId="215">
    <w:name w:val="Char Char Char Char Char Char Char1 Char"/>
    <w:basedOn w:val="1"/>
    <w:autoRedefine/>
    <w:qFormat/>
    <w:uiPriority w:val="0"/>
    <w:rPr>
      <w:rFonts w:ascii="Tahoma" w:hAnsi="Tahoma"/>
      <w:sz w:val="24"/>
    </w:rPr>
  </w:style>
  <w:style w:type="paragraph" w:customStyle="1" w:styleId="216">
    <w:name w:val="p0"/>
    <w:basedOn w:val="1"/>
    <w:autoRedefine/>
    <w:qFormat/>
    <w:uiPriority w:val="0"/>
    <w:pPr>
      <w:widowControl/>
    </w:pPr>
  </w:style>
  <w:style w:type="paragraph" w:customStyle="1" w:styleId="217">
    <w:name w:val="_Style 49"/>
    <w:basedOn w:val="1"/>
    <w:next w:val="27"/>
    <w:autoRedefine/>
    <w:qFormat/>
    <w:uiPriority w:val="0"/>
    <w:rPr>
      <w:rFonts w:ascii="宋体" w:hAnsi="Courier New"/>
      <w:sz w:val="24"/>
    </w:rPr>
  </w:style>
  <w:style w:type="paragraph" w:customStyle="1" w:styleId="218">
    <w:name w:val="xiao b"/>
    <w:basedOn w:val="1"/>
    <w:autoRedefine/>
    <w:qFormat/>
    <w:uiPriority w:val="0"/>
    <w:pPr>
      <w:jc w:val="center"/>
    </w:pPr>
    <w:rPr>
      <w:rFonts w:eastAsia="黑体"/>
      <w:sz w:val="24"/>
    </w:rPr>
  </w:style>
  <w:style w:type="paragraph" w:styleId="219">
    <w:name w:val="List Paragraph"/>
    <w:basedOn w:val="1"/>
    <w:autoRedefine/>
    <w:qFormat/>
    <w:uiPriority w:val="99"/>
    <w:pPr>
      <w:ind w:firstLine="420" w:firstLineChars="200"/>
    </w:pPr>
    <w:rPr>
      <w:rFonts w:ascii="Calibri" w:hAnsi="Calibri"/>
      <w:kern w:val="0"/>
      <w:sz w:val="20"/>
      <w:szCs w:val="22"/>
    </w:rPr>
  </w:style>
  <w:style w:type="paragraph" w:customStyle="1" w:styleId="220">
    <w:name w:val="msolistparagraph"/>
    <w:basedOn w:val="1"/>
    <w:autoRedefine/>
    <w:qFormat/>
    <w:uiPriority w:val="99"/>
    <w:pPr>
      <w:ind w:firstLine="420" w:firstLineChars="200"/>
    </w:pPr>
    <w:rPr>
      <w:szCs w:val="22"/>
    </w:rPr>
  </w:style>
  <w:style w:type="paragraph" w:customStyle="1" w:styleId="221">
    <w:name w:val="Í¼¡À¡¡¡¡¡¡¡¡¡¡¡¡¡§¬¬¬¬¬¬ªÕýÎÄ"/>
    <w:basedOn w:val="1"/>
    <w:next w:val="9"/>
    <w:autoRedefine/>
    <w:qFormat/>
    <w:uiPriority w:val="99"/>
    <w:pPr>
      <w:ind w:firstLine="420" w:firstLineChars="200"/>
    </w:pPr>
    <w:rPr>
      <w:sz w:val="24"/>
    </w:rPr>
  </w:style>
  <w:style w:type="paragraph" w:customStyle="1" w:styleId="222">
    <w:name w:val="TOC 标题1"/>
    <w:basedOn w:val="4"/>
    <w:next w:val="1"/>
    <w:autoRedefine/>
    <w:qFormat/>
    <w:uiPriority w:val="39"/>
    <w:pPr>
      <w:spacing w:before="340" w:after="330" w:line="578" w:lineRule="auto"/>
      <w:jc w:val="both"/>
      <w:outlineLvl w:val="9"/>
    </w:pPr>
    <w:rPr>
      <w:rFonts w:eastAsia="宋体"/>
      <w:b/>
      <w:bCs/>
      <w:sz w:val="44"/>
      <w:szCs w:val="44"/>
    </w:rPr>
  </w:style>
  <w:style w:type="paragraph" w:customStyle="1" w:styleId="223">
    <w:name w:val="ÕýÎÄ"/>
    <w:autoRedefine/>
    <w:qFormat/>
    <w:uiPriority w:val="0"/>
    <w:pPr>
      <w:widowControl w:val="0"/>
      <w:overflowPunct w:val="0"/>
      <w:autoSpaceDE w:val="0"/>
      <w:autoSpaceDN w:val="0"/>
      <w:adjustRightInd w:val="0"/>
      <w:spacing w:line="351" w:lineRule="atLeast"/>
      <w:ind w:firstLine="419"/>
      <w:textAlignment w:val="baseline"/>
    </w:pPr>
    <w:rPr>
      <w:rFonts w:ascii="Times New Roman" w:hAnsi="Times New Roman" w:eastAsia="宋体" w:cs="Times New Roman"/>
      <w:color w:val="000000"/>
      <w:sz w:val="21"/>
      <w:lang w:val="en-US" w:eastAsia="zh-CN" w:bidi="ar-SA"/>
    </w:rPr>
  </w:style>
  <w:style w:type="paragraph" w:customStyle="1" w:styleId="224">
    <w:name w:val="正文2"/>
    <w:basedOn w:val="1"/>
    <w:autoRedefine/>
    <w:qFormat/>
    <w:uiPriority w:val="0"/>
    <w:pPr>
      <w:spacing w:before="156" w:line="360" w:lineRule="auto"/>
      <w:ind w:firstLine="510" w:firstLineChars="200"/>
    </w:pPr>
    <w:rPr>
      <w:rFonts w:ascii="Calibri" w:hAnsi="Calibri" w:cs="Calibri"/>
      <w:sz w:val="24"/>
    </w:rPr>
  </w:style>
  <w:style w:type="paragraph" w:styleId="225">
    <w:name w:val="No Spacing"/>
    <w:basedOn w:val="1"/>
    <w:autoRedefine/>
    <w:qFormat/>
    <w:uiPriority w:val="0"/>
    <w:rPr>
      <w:szCs w:val="24"/>
    </w:rPr>
  </w:style>
  <w:style w:type="character" w:customStyle="1" w:styleId="226">
    <w:name w:val="Heading #2|1_"/>
    <w:basedOn w:val="53"/>
    <w:link w:val="227"/>
    <w:autoRedefine/>
    <w:qFormat/>
    <w:uiPriority w:val="0"/>
    <w:rPr>
      <w:rFonts w:ascii="宋体" w:hAnsi="宋体" w:cs="宋体"/>
      <w:lang w:val="zh-TW" w:eastAsia="zh-TW" w:bidi="zh-TW"/>
    </w:rPr>
  </w:style>
  <w:style w:type="paragraph" w:customStyle="1" w:styleId="227">
    <w:name w:val="Heading #2|1"/>
    <w:basedOn w:val="1"/>
    <w:link w:val="226"/>
    <w:autoRedefine/>
    <w:qFormat/>
    <w:uiPriority w:val="0"/>
    <w:pPr>
      <w:jc w:val="center"/>
      <w:outlineLvl w:val="1"/>
    </w:pPr>
    <w:rPr>
      <w:rFonts w:ascii="宋体" w:hAnsi="宋体" w:cs="宋体" w:eastAsiaTheme="minorEastAsia"/>
      <w:szCs w:val="22"/>
      <w:lang w:val="zh-TW" w:eastAsia="zh-TW" w:bidi="zh-TW"/>
    </w:rPr>
  </w:style>
  <w:style w:type="paragraph" w:customStyle="1" w:styleId="228">
    <w:name w:val="修订2"/>
    <w:autoRedefine/>
    <w:hidden/>
    <w:unhideWhenUsed/>
    <w:qFormat/>
    <w:uiPriority w:val="99"/>
    <w:rPr>
      <w:rFonts w:ascii="Times New Roman" w:hAnsi="Times New Roman" w:eastAsia="宋体" w:cs="Times New Roman"/>
      <w:kern w:val="2"/>
      <w:sz w:val="21"/>
      <w:lang w:val="en-US" w:eastAsia="zh-CN" w:bidi="ar-SA"/>
    </w:rPr>
  </w:style>
  <w:style w:type="paragraph" w:customStyle="1" w:styleId="229">
    <w:name w:val="洗"/>
    <w:basedOn w:val="1"/>
    <w:autoRedefine/>
    <w:qFormat/>
    <w:uiPriority w:val="0"/>
    <w:pPr>
      <w:spacing w:line="360" w:lineRule="auto"/>
    </w:pPr>
    <w:rPr>
      <w:rFonts w:ascii="宋体"/>
      <w:sz w:val="28"/>
    </w:rPr>
  </w:style>
  <w:style w:type="paragraph" w:customStyle="1" w:styleId="230">
    <w:name w:val="FA正文"/>
    <w:basedOn w:val="1"/>
    <w:autoRedefine/>
    <w:qFormat/>
    <w:uiPriority w:val="0"/>
    <w:pPr>
      <w:widowControl/>
      <w:spacing w:before="156" w:after="156" w:line="360" w:lineRule="auto"/>
      <w:ind w:firstLine="360" w:firstLineChars="150"/>
    </w:pPr>
    <w:rPr>
      <w:rFonts w:ascii="5e54ce4f767f5acfa1c7cd410080008" w:hAnsi="5e54ce4f767f5acfa1c7cd410080008" w:eastAsiaTheme="minorEastAsia" w:cstheme="minorBidi"/>
      <w:sz w:val="24"/>
      <w:szCs w:val="21"/>
    </w:rPr>
  </w:style>
  <w:style w:type="paragraph" w:customStyle="1" w:styleId="231">
    <w:name w:val="修订3"/>
    <w:autoRedefine/>
    <w:hidden/>
    <w:unhideWhenUsed/>
    <w:qFormat/>
    <w:uiPriority w:val="99"/>
    <w:rPr>
      <w:rFonts w:ascii="Times New Roman" w:hAnsi="Times New Roman" w:eastAsia="宋体" w:cs="Times New Roman"/>
      <w:kern w:val="2"/>
      <w:sz w:val="21"/>
      <w:lang w:val="en-US" w:eastAsia="zh-CN" w:bidi="ar-SA"/>
    </w:rPr>
  </w:style>
  <w:style w:type="paragraph" w:customStyle="1" w:styleId="232">
    <w:name w:val="_Style 6"/>
    <w:basedOn w:val="1"/>
    <w:next w:val="219"/>
    <w:autoRedefine/>
    <w:qFormat/>
    <w:uiPriority w:val="34"/>
    <w:pPr>
      <w:ind w:firstLine="420" w:firstLineChars="200"/>
    </w:pPr>
    <w:rPr>
      <w:rFonts w:ascii="Calibri" w:hAnsi="Calibri"/>
      <w:szCs w:val="22"/>
    </w:rPr>
  </w:style>
  <w:style w:type="paragraph" w:customStyle="1" w:styleId="233">
    <w:name w:val="正文_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4">
    <w:name w:val="标题 11"/>
    <w:basedOn w:val="235"/>
    <w:next w:val="235"/>
    <w:autoRedefine/>
    <w:qFormat/>
    <w:uiPriority w:val="0"/>
    <w:pPr>
      <w:keepNext/>
      <w:keepLines/>
      <w:spacing w:before="120" w:after="120" w:line="578" w:lineRule="auto"/>
      <w:outlineLvl w:val="0"/>
    </w:pPr>
    <w:rPr>
      <w:b/>
      <w:bCs/>
      <w:kern w:val="44"/>
      <w:sz w:val="28"/>
      <w:szCs w:val="44"/>
    </w:rPr>
  </w:style>
  <w:style w:type="paragraph" w:customStyle="1" w:styleId="235">
    <w:name w:val="Normal_0"/>
    <w:autoRedefine/>
    <w:qFormat/>
    <w:uiPriority w:val="0"/>
    <w:pPr>
      <w:widowControl w:val="0"/>
      <w:jc w:val="both"/>
    </w:pPr>
    <w:rPr>
      <w:rFonts w:ascii="Times New Roman" w:hAnsi="Times New Roman" w:eastAsia="宋体" w:cs="Times New Roman"/>
      <w:lang w:val="en-US" w:eastAsia="zh-CN" w:bidi="ar-SA"/>
    </w:rPr>
  </w:style>
  <w:style w:type="paragraph" w:customStyle="1" w:styleId="236">
    <w:name w:val="Default_0"/>
    <w:autoRedefine/>
    <w:qFormat/>
    <w:uiPriority w:val="0"/>
    <w:pPr>
      <w:widowControl w:val="0"/>
    </w:pPr>
    <w:rPr>
      <w:rFonts w:ascii="宋体" w:hAnsi="Times New Roman" w:eastAsia="宋体" w:cs="Times New Roman"/>
      <w:color w:val="000000"/>
      <w:sz w:val="24"/>
      <w:szCs w:val="24"/>
      <w:lang w:val="en-US" w:eastAsia="zh-CN" w:bidi="ar-SA"/>
    </w:rPr>
  </w:style>
  <w:style w:type="paragraph" w:customStyle="1" w:styleId="237">
    <w:name w:val="图例"/>
    <w:basedOn w:val="1"/>
    <w:autoRedefine/>
    <w:qFormat/>
    <w:uiPriority w:val="0"/>
    <w:pPr>
      <w:spacing w:before="120" w:after="120" w:line="360" w:lineRule="auto"/>
      <w:jc w:val="center"/>
    </w:pPr>
    <w:rPr>
      <w:rFonts w:eastAsia="仿宋_GB2312"/>
      <w:b/>
      <w:sz w:val="24"/>
    </w:rPr>
  </w:style>
  <w:style w:type="paragraph" w:customStyle="1" w:styleId="238">
    <w:name w:val="无间隔1"/>
    <w:basedOn w:val="199"/>
    <w:autoRedefine/>
    <w:qFormat/>
    <w:uiPriority w:val="0"/>
    <w:pPr>
      <w:widowControl/>
      <w:jc w:val="left"/>
    </w:pPr>
    <w:rPr>
      <w:rFonts w:ascii="Calibri" w:hAnsi="Calibri"/>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3A7B9-C9DD-49B5-B183-9A6F2EAEAA0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9554</Words>
  <Characters>9923</Characters>
  <Lines>230</Lines>
  <Paragraphs>64</Paragraphs>
  <TotalTime>15</TotalTime>
  <ScaleCrop>false</ScaleCrop>
  <LinksUpToDate>false</LinksUpToDate>
  <CharactersWithSpaces>10252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2024-03-20T07:52:00Z</dcterms:created>
  <dc:creator>周德娟</dc:creator>
  <cp:lastModifiedBy>舒克</cp:lastModifiedBy>
  <cp:lastPrinted>2024-04-15T06:16:00Z</cp:lastPrinted>
  <dcterms:modified xsi:type="dcterms:W3CDTF">2026-08-27T06:25:11Z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D89C3B95A1C44C329C8C4C68D211EEFB_13</vt:lpwstr>
  </property>
  <property fmtid="{D5CDD505-2E9C-101B-9397-08002B2CF9AE}" pid="4" name="KSOTemplateDocerSaveRecord">
    <vt:lpwstr>eyJoZGlkIjoiZWY5MDE0NjhkOWI2NzQ2MTQ1MjU4YTMwMWU5ZWVkMTUiLCJ1c2VySWQiOiI1NjUxNjUzNjcifQ==</vt:lpwstr>
  </property>
</Properties>
</file>