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eastAsia="宋体" w:cs="宋体"/>
          <w:b/>
          <w:color w:val="auto"/>
          <w:sz w:val="36"/>
          <w:szCs w:val="36"/>
          <w:highlight w:val="none"/>
        </w:rPr>
      </w:pPr>
      <w:bookmarkStart w:id="31" w:name="_GoBack"/>
      <w:r>
        <w:rPr>
          <w:rFonts w:hint="eastAsia" w:ascii="宋体" w:hAnsi="宋体" w:eastAsia="宋体" w:cs="宋体"/>
          <w:b/>
          <w:color w:val="auto"/>
          <w:sz w:val="36"/>
          <w:szCs w:val="36"/>
          <w:highlight w:val="none"/>
        </w:rPr>
        <w:t>采购邀请</w:t>
      </w:r>
      <w:bookmarkStart w:id="0" w:name="_Toc28359002"/>
      <w:bookmarkStart w:id="1" w:name="_Toc28359079"/>
      <w:bookmarkStart w:id="2" w:name="_Toc35393621"/>
      <w:bookmarkStart w:id="3" w:name="_Toc35393790"/>
      <w:bookmarkStart w:id="4" w:name="_Hlk24379207"/>
    </w:p>
    <w:p>
      <w:pPr>
        <w:widowControl/>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t>项目概况：</w:t>
      </w:r>
      <w:r>
        <w:rPr>
          <w:rFonts w:hint="eastAsia" w:ascii="宋体" w:hAnsi="宋体" w:eastAsia="宋体" w:cs="宋体"/>
          <w:color w:val="auto"/>
          <w:sz w:val="24"/>
          <w:highlight w:val="none"/>
          <w:u w:val="single"/>
        </w:rPr>
        <w:t xml:space="preserve"> </w:t>
      </w:r>
      <w:r>
        <w:rPr>
          <w:rFonts w:hint="eastAsia" w:ascii="宋体" w:hAnsi="宋体" w:eastAsia="宋体" w:cs="宋体"/>
          <w:b w:val="0"/>
          <w:bCs/>
          <w:color w:val="auto"/>
          <w:sz w:val="24"/>
          <w:highlight w:val="none"/>
          <w:u w:val="single"/>
          <w:lang w:eastAsia="zh-CN"/>
        </w:rPr>
        <w:t>武进城区第三批道路护栏更新工程全过程跟踪审计（含结算审核）服务</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eastAsia="宋体" w:cs="宋体"/>
          <w:color w:val="auto"/>
          <w:sz w:val="24"/>
          <w:highlight w:val="none"/>
        </w:rPr>
        <w:t>的潜在供应商应在</w:t>
      </w:r>
      <w:r>
        <w:rPr>
          <w:rFonts w:hint="eastAsia" w:ascii="宋体" w:hAnsi="宋体" w:eastAsia="宋体" w:cs="宋体"/>
          <w:color w:val="auto"/>
          <w:sz w:val="24"/>
          <w:highlight w:val="none"/>
          <w:u w:val="single"/>
          <w:lang w:val="en-US" w:eastAsia="zh-CN"/>
        </w:rPr>
        <w:t xml:space="preserve"> 常州市武进区湖塘镇武宜中路天豪大厦办公楼八楼809室  </w:t>
      </w:r>
      <w:r>
        <w:rPr>
          <w:rFonts w:hint="eastAsia" w:ascii="宋体" w:hAnsi="宋体" w:eastAsia="宋体" w:cs="宋体"/>
          <w:color w:val="auto"/>
          <w:sz w:val="24"/>
          <w:highlight w:val="none"/>
        </w:rPr>
        <w:t>获取磋商文件，并于</w:t>
      </w:r>
      <w:r>
        <w:rPr>
          <w:rFonts w:hint="eastAsia" w:ascii="宋体" w:hAnsi="宋体" w:eastAsia="宋体" w:cs="宋体"/>
          <w:color w:val="auto"/>
          <w:sz w:val="24"/>
          <w:highlight w:val="none"/>
          <w:u w:val="single"/>
          <w:lang w:val="en-US" w:eastAsia="zh-CN"/>
        </w:rPr>
        <w:t>2023</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25</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15:30</w:t>
      </w:r>
      <w:r>
        <w:rPr>
          <w:rFonts w:hint="eastAsia" w:ascii="宋体" w:hAnsi="宋体" w:eastAsia="宋体" w:cs="宋体"/>
          <w:color w:val="auto"/>
          <w:sz w:val="24"/>
          <w:highlight w:val="none"/>
        </w:rPr>
        <w:t>（北京时间）前递交响应文件。</w:t>
      </w:r>
    </w:p>
    <w:p>
      <w:pPr>
        <w:pStyle w:val="4"/>
        <w:spacing w:before="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bookmarkEnd w:id="0"/>
      <w:bookmarkEnd w:id="1"/>
      <w:bookmarkEnd w:id="2"/>
      <w:bookmarkEnd w:id="3"/>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1.项目编号：环宇采竞磋【2023】043号 </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2.项目名称：武进城区第三批道路护栏更新工程全过程跟踪审计（含结算审核）服务 </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3.采购方式：竞争性磋商</w:t>
      </w:r>
    </w:p>
    <w:bookmarkEnd w:id="4"/>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4.工程造价：约2600万元.</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5.项目预算金额：15万元，项目最高限价：按常州市武进区区级政府性投资项目全过程跟踪审计服务计费标准计取。</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bookmarkStart w:id="5" w:name="_Toc28359003"/>
      <w:bookmarkStart w:id="6" w:name="_Toc35393622"/>
      <w:bookmarkStart w:id="7" w:name="_Toc28359080"/>
      <w:bookmarkStart w:id="8" w:name="_Toc35393791"/>
      <w:r>
        <w:rPr>
          <w:rFonts w:hint="eastAsia" w:ascii="Times New Roman" w:hAnsi="Times New Roman" w:eastAsia="宋体" w:cs="Times New Roman"/>
          <w:color w:val="auto"/>
          <w:sz w:val="24"/>
          <w:highlight w:val="none"/>
          <w:lang w:val="en-US" w:eastAsia="zh-CN"/>
        </w:rPr>
        <w:t>6.本次采购服务内容包括但不限于全过程跟踪审计服务、结算审计服务及相关服务等，包含：工程发承包阶段的招标文件造价控制条款审核、工程量清单及招标控制价审核；工程施工阶段的分析合同价款（投标报价/发包工程预算）、确定工程造价控制目标、编制资金使用计划、审核工程计量与价款支付、审核工程索赔与签证费用、审核工程价款调整、业主分包的专业工程招标咨询，材料设备询价、分析工程投资偏差，调整工程造价控制目标；工程竣工阶段的竣工结算审核、提供工程造价信息服务、配合复审及财务决算审计等内容。</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7.合同履行期限：合同签订之日起至项目出具结算审计报告、配合复审及财务决算审计工作结束，并按时提交符合国家规范要求的审查成果报告及档案等。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本项目是否接受联合体：否。</w:t>
      </w:r>
    </w:p>
    <w:p>
      <w:pPr>
        <w:spacing w:line="360" w:lineRule="auto"/>
        <w:ind w:firstLine="480" w:firstLineChars="200"/>
        <w:rPr>
          <w:rFonts w:hint="eastAsia"/>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本项目是否接受进口产品响应：否。</w:t>
      </w:r>
    </w:p>
    <w:p>
      <w:pPr>
        <w:pStyle w:val="4"/>
        <w:spacing w:before="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二、申请人的资格要求（须同时满足）</w:t>
      </w:r>
      <w:bookmarkEnd w:id="5"/>
      <w:bookmarkEnd w:id="6"/>
      <w:bookmarkEnd w:id="7"/>
      <w:bookmarkEnd w:id="8"/>
    </w:p>
    <w:p>
      <w:pPr>
        <w:spacing w:line="360" w:lineRule="auto"/>
        <w:ind w:firstLine="480" w:firstLineChars="200"/>
        <w:rPr>
          <w:rFonts w:hint="eastAsia" w:ascii="宋体" w:hAnsi="宋体" w:eastAsia="宋体" w:cs="宋体"/>
          <w:color w:val="auto"/>
          <w:sz w:val="24"/>
          <w:highlight w:val="none"/>
        </w:rPr>
      </w:pPr>
      <w:bookmarkStart w:id="9" w:name="_Toc28359081"/>
      <w:bookmarkStart w:id="10" w:name="_Toc28359004"/>
      <w:r>
        <w:rPr>
          <w:rFonts w:hint="eastAsia" w:ascii="宋体" w:hAnsi="宋体" w:eastAsia="宋体" w:cs="宋体"/>
          <w:color w:val="auto"/>
          <w:sz w:val="24"/>
          <w:highlight w:val="none"/>
        </w:rPr>
        <w:t>1.满足《中华人民共和国政府采购法》第二十二条规定以及下列情形：</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1.1未被“信用中国”网站（WWW.creditchina.gov.cn）或“中国政府采购网”网站（www.ccgp.gov.cn）列入失信被执行人、重大税收违法案件当事人名单、政府采购严重失信行为记录名单；</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z w:val="24"/>
          <w:highlight w:val="none"/>
        </w:rPr>
        <w:t>本项目不专门面向中小企业预留采购份额。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■本项目专门面向</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■中小</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小微企业采购。即：提供的货物全部由符合政策要求的中小企业制造、服务全部由符合政策要求的中小企业承接。</w:t>
      </w:r>
    </w:p>
    <w:p>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本项目预留部分采购项目预算专门面向中小企业采购。对于预留份额，工程全部由符合政策要求的中小/小微企业承建。预留份额通过以下措施进行：______/_____。</w:t>
      </w:r>
    </w:p>
    <w:p>
      <w:pPr>
        <w:spacing w:line="360" w:lineRule="auto"/>
        <w:ind w:firstLine="480" w:firstLineChars="200"/>
        <w:rPr>
          <w:rFonts w:hint="eastAsia" w:ascii="宋体" w:hAnsi="宋体" w:eastAsia="宋体" w:cs="宋体"/>
          <w:i/>
          <w:iCs/>
          <w:color w:val="auto"/>
          <w:sz w:val="24"/>
          <w:highlight w:val="none"/>
          <w:u w:val="single"/>
          <w:lang w:eastAsia="zh-CN"/>
        </w:rPr>
      </w:pPr>
      <w:r>
        <w:rPr>
          <w:rFonts w:hint="eastAsia" w:ascii="宋体" w:hAnsi="宋体" w:eastAsia="宋体" w:cs="宋体"/>
          <w:color w:val="auto"/>
          <w:sz w:val="24"/>
          <w:highlight w:val="none"/>
        </w:rPr>
        <w:t>3.本项目的特定资格要求：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3.1本项目是否接受分支机构参与磋商：否；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3.2本项目是否属于政府购买服务：否；</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3.3其他特定资格要求：</w:t>
      </w:r>
    </w:p>
    <w:bookmarkEnd w:id="9"/>
    <w:bookmarkEnd w:id="10"/>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bookmarkStart w:id="11" w:name="_Toc35393623"/>
      <w:bookmarkStart w:id="12" w:name="_Toc35393792"/>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.1、在中华人民共和国境内合法注册并具有法人资格,具有完成本招标项目的科研力量、财务能力、人力资源和良好信誉。对于有行政隶属关系或控股关系或集团(总)公司下属独立法人子公司不得同时申请。</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w:t>
      </w:r>
      <w:r>
        <w:rPr>
          <w:rFonts w:hint="eastAsia" w:ascii="宋体" w:hAnsi="宋体" w:eastAsia="宋体" w:cs="宋体"/>
          <w:color w:val="auto"/>
          <w:sz w:val="24"/>
          <w:highlight w:val="none"/>
          <w:lang w:val="en-US" w:eastAsia="zh-CN"/>
        </w:rPr>
        <w:t>根据常财建（2018）25号文规定，需回避单位不得参与本次磋商。</w:t>
      </w:r>
    </w:p>
    <w:p>
      <w:pPr>
        <w:pStyle w:val="4"/>
        <w:widowControl/>
        <w:spacing w:before="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三、获取磋商文件</w:t>
      </w:r>
      <w:bookmarkEnd w:id="11"/>
      <w:bookmarkEnd w:id="12"/>
    </w:p>
    <w:p>
      <w:pPr>
        <w:spacing w:line="360" w:lineRule="auto"/>
        <w:ind w:firstLine="54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1、时间：</w:t>
      </w:r>
      <w:r>
        <w:rPr>
          <w:rFonts w:hint="eastAsia" w:ascii="宋体" w:hAnsi="宋体" w:eastAsia="宋体" w:cs="宋体"/>
          <w:color w:val="auto"/>
          <w:sz w:val="24"/>
          <w:szCs w:val="22"/>
          <w:highlight w:val="none"/>
          <w:lang w:eastAsia="zh-CN"/>
        </w:rPr>
        <w:t>2023年</w:t>
      </w:r>
      <w:r>
        <w:rPr>
          <w:rFonts w:hint="eastAsia" w:ascii="宋体" w:hAnsi="宋体" w:eastAsia="宋体" w:cs="宋体"/>
          <w:color w:val="auto"/>
          <w:sz w:val="24"/>
          <w:szCs w:val="22"/>
          <w:highlight w:val="none"/>
          <w:lang w:val="en-US" w:eastAsia="zh-CN"/>
        </w:rPr>
        <w:t>12</w:t>
      </w:r>
      <w:r>
        <w:rPr>
          <w:rFonts w:hint="eastAsia" w:ascii="宋体" w:hAnsi="宋体" w:eastAsia="宋体" w:cs="宋体"/>
          <w:color w:val="auto"/>
          <w:sz w:val="24"/>
          <w:szCs w:val="22"/>
          <w:highlight w:val="none"/>
        </w:rPr>
        <w:t>月</w:t>
      </w:r>
      <w:r>
        <w:rPr>
          <w:rFonts w:hint="eastAsia" w:ascii="宋体" w:hAnsi="宋体" w:eastAsia="宋体" w:cs="宋体"/>
          <w:color w:val="auto"/>
          <w:sz w:val="24"/>
          <w:szCs w:val="22"/>
          <w:highlight w:val="none"/>
          <w:lang w:val="en-US" w:eastAsia="zh-CN"/>
        </w:rPr>
        <w:t>15</w:t>
      </w:r>
      <w:r>
        <w:rPr>
          <w:rFonts w:hint="eastAsia" w:ascii="宋体" w:hAnsi="宋体" w:eastAsia="宋体" w:cs="宋体"/>
          <w:color w:val="auto"/>
          <w:sz w:val="24"/>
          <w:szCs w:val="22"/>
          <w:highlight w:val="none"/>
        </w:rPr>
        <w:t>日至</w:t>
      </w:r>
      <w:r>
        <w:rPr>
          <w:rFonts w:hint="eastAsia" w:ascii="宋体" w:hAnsi="宋体" w:eastAsia="宋体" w:cs="宋体"/>
          <w:color w:val="auto"/>
          <w:sz w:val="24"/>
          <w:szCs w:val="22"/>
          <w:highlight w:val="none"/>
          <w:lang w:eastAsia="zh-CN"/>
        </w:rPr>
        <w:t>2023年</w:t>
      </w:r>
      <w:r>
        <w:rPr>
          <w:rFonts w:hint="eastAsia" w:ascii="宋体" w:hAnsi="宋体" w:eastAsia="宋体" w:cs="宋体"/>
          <w:color w:val="auto"/>
          <w:sz w:val="24"/>
          <w:szCs w:val="22"/>
          <w:highlight w:val="none"/>
          <w:lang w:val="en-US" w:eastAsia="zh-CN"/>
        </w:rPr>
        <w:t>12</w:t>
      </w:r>
      <w:r>
        <w:rPr>
          <w:rFonts w:hint="eastAsia" w:ascii="宋体" w:hAnsi="宋体" w:eastAsia="宋体" w:cs="宋体"/>
          <w:color w:val="auto"/>
          <w:sz w:val="24"/>
          <w:szCs w:val="22"/>
          <w:highlight w:val="none"/>
        </w:rPr>
        <w:t>月</w:t>
      </w:r>
      <w:r>
        <w:rPr>
          <w:rFonts w:hint="eastAsia" w:ascii="宋体" w:hAnsi="宋体" w:eastAsia="宋体" w:cs="宋体"/>
          <w:color w:val="auto"/>
          <w:sz w:val="24"/>
          <w:szCs w:val="22"/>
          <w:highlight w:val="none"/>
          <w:lang w:val="en-US" w:eastAsia="zh-CN"/>
        </w:rPr>
        <w:t>19</w:t>
      </w:r>
      <w:r>
        <w:rPr>
          <w:rFonts w:hint="eastAsia" w:ascii="宋体" w:hAnsi="宋体" w:eastAsia="宋体" w:cs="宋体"/>
          <w:color w:val="auto"/>
          <w:sz w:val="24"/>
          <w:szCs w:val="22"/>
          <w:highlight w:val="none"/>
        </w:rPr>
        <w:t>日</w:t>
      </w:r>
      <w:r>
        <w:rPr>
          <w:rFonts w:hint="eastAsia" w:ascii="宋体" w:hAnsi="宋体" w:eastAsia="宋体" w:cs="宋体"/>
          <w:color w:val="auto"/>
          <w:sz w:val="24"/>
          <w:szCs w:val="22"/>
          <w:highlight w:val="none"/>
        </w:rPr>
        <w:t>，每天上午8：30至11：30，下午13:00至17:00（北京时间，法定节假日除外）。</w:t>
      </w:r>
    </w:p>
    <w:p>
      <w:pPr>
        <w:spacing w:line="360" w:lineRule="auto"/>
        <w:ind w:firstLine="54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2、获取地点：常州环宇工程项目管理有限公司（常州市武进区湖塘镇武宜中路天豪大厦3号办公楼8楼809室。</w:t>
      </w:r>
    </w:p>
    <w:p>
      <w:pPr>
        <w:snapToGrid w:val="0"/>
        <w:spacing w:line="360" w:lineRule="auto"/>
        <w:ind w:firstLine="566" w:firstLineChars="236"/>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3、获取方式：现场领购，提供以下资料至常州市武进区湖塘镇武宜中路天豪大厦3号办公楼8楼809室办理：</w:t>
      </w:r>
    </w:p>
    <w:p>
      <w:pPr>
        <w:spacing w:line="360" w:lineRule="auto"/>
        <w:ind w:firstLine="540"/>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rPr>
        <w:t>（1）获取</w:t>
      </w:r>
      <w:r>
        <w:rPr>
          <w:rFonts w:hint="eastAsia" w:ascii="宋体" w:hAnsi="宋体" w:eastAsia="宋体" w:cs="宋体"/>
          <w:color w:val="auto"/>
          <w:sz w:val="24"/>
          <w:szCs w:val="22"/>
          <w:highlight w:val="none"/>
          <w:lang w:eastAsia="zh-CN"/>
        </w:rPr>
        <w:t>竞争性磋商文件</w:t>
      </w:r>
      <w:r>
        <w:rPr>
          <w:rFonts w:hint="eastAsia" w:ascii="宋体" w:hAnsi="宋体" w:eastAsia="宋体" w:cs="宋体"/>
          <w:color w:val="auto"/>
          <w:sz w:val="24"/>
          <w:szCs w:val="22"/>
          <w:highlight w:val="none"/>
        </w:rPr>
        <w:t>申请表（原件，格式见附件）</w:t>
      </w:r>
      <w:r>
        <w:rPr>
          <w:rFonts w:hint="eastAsia" w:ascii="宋体" w:hAnsi="宋体" w:eastAsia="宋体" w:cs="宋体"/>
          <w:color w:val="auto"/>
          <w:sz w:val="24"/>
          <w:szCs w:val="22"/>
          <w:highlight w:val="none"/>
          <w:lang w:eastAsia="zh-CN"/>
        </w:rPr>
        <w:t>；</w:t>
      </w:r>
    </w:p>
    <w:p>
      <w:pPr>
        <w:spacing w:line="360" w:lineRule="auto"/>
        <w:ind w:firstLine="540"/>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（2）法定代表人身份证明暨授权委托书</w:t>
      </w:r>
      <w:r>
        <w:rPr>
          <w:rFonts w:hint="eastAsia" w:ascii="宋体" w:hAnsi="宋体" w:eastAsia="宋体" w:cs="宋体"/>
          <w:color w:val="auto"/>
          <w:sz w:val="24"/>
          <w:szCs w:val="22"/>
          <w:highlight w:val="none"/>
        </w:rPr>
        <w:t>（原件，格式见附件）</w:t>
      </w:r>
      <w:r>
        <w:rPr>
          <w:rFonts w:hint="eastAsia" w:ascii="宋体" w:hAnsi="宋体" w:eastAsia="宋体" w:cs="宋体"/>
          <w:color w:val="auto"/>
          <w:sz w:val="24"/>
          <w:szCs w:val="22"/>
          <w:highlight w:val="none"/>
          <w:lang w:eastAsia="zh-CN"/>
        </w:rPr>
        <w:t>；</w:t>
      </w:r>
    </w:p>
    <w:p>
      <w:pPr>
        <w:spacing w:line="360" w:lineRule="auto"/>
        <w:ind w:firstLine="540"/>
        <w:rPr>
          <w:rFonts w:hint="eastAsia" w:ascii="宋体" w:hAnsi="宋体" w:cs="宋体"/>
          <w:color w:val="auto"/>
          <w:sz w:val="24"/>
          <w:szCs w:val="22"/>
          <w:highlight w:val="none"/>
        </w:rPr>
      </w:pPr>
      <w:r>
        <w:rPr>
          <w:rFonts w:hint="eastAsia" w:ascii="宋体" w:hAnsi="宋体" w:eastAsia="宋体" w:cs="宋体"/>
          <w:color w:val="auto"/>
          <w:sz w:val="24"/>
          <w:szCs w:val="22"/>
          <w:highlight w:val="none"/>
        </w:rPr>
        <w:t>（3）</w:t>
      </w:r>
      <w:r>
        <w:rPr>
          <w:rFonts w:hint="eastAsia" w:ascii="宋体" w:hAnsi="宋体" w:eastAsia="宋体" w:cs="宋体"/>
          <w:color w:val="auto"/>
          <w:sz w:val="24"/>
          <w:szCs w:val="22"/>
          <w:highlight w:val="none"/>
          <w:lang w:val="en-US" w:eastAsia="zh-CN"/>
        </w:rPr>
        <w:t>企业</w:t>
      </w:r>
      <w:r>
        <w:rPr>
          <w:rFonts w:hint="eastAsia" w:ascii="宋体" w:hAnsi="宋体" w:eastAsia="宋体" w:cs="宋体"/>
          <w:color w:val="auto"/>
          <w:sz w:val="24"/>
          <w:szCs w:val="22"/>
          <w:highlight w:val="none"/>
        </w:rPr>
        <w:t>营业执照（</w:t>
      </w:r>
      <w:r>
        <w:rPr>
          <w:rFonts w:hint="eastAsia" w:ascii="宋体" w:hAnsi="宋体" w:cs="宋体"/>
          <w:color w:val="auto"/>
          <w:sz w:val="24"/>
          <w:szCs w:val="22"/>
          <w:highlight w:val="none"/>
          <w:lang w:eastAsia="zh-CN"/>
        </w:rPr>
        <w:t>提供</w:t>
      </w:r>
      <w:r>
        <w:rPr>
          <w:rFonts w:hint="eastAsia" w:ascii="宋体" w:hAnsi="宋体" w:eastAsia="宋体" w:cs="宋体"/>
          <w:color w:val="auto"/>
          <w:sz w:val="24"/>
          <w:szCs w:val="22"/>
          <w:highlight w:val="none"/>
        </w:rPr>
        <w:t>加盖公章</w:t>
      </w:r>
      <w:r>
        <w:rPr>
          <w:rFonts w:hint="eastAsia" w:ascii="宋体" w:hAnsi="宋体" w:cs="宋体"/>
          <w:color w:val="auto"/>
          <w:sz w:val="24"/>
          <w:szCs w:val="22"/>
          <w:highlight w:val="none"/>
          <w:lang w:eastAsia="zh-CN"/>
        </w:rPr>
        <w:t>的有效</w:t>
      </w:r>
      <w:r>
        <w:rPr>
          <w:rFonts w:hint="eastAsia" w:ascii="宋体" w:hAnsi="宋体" w:eastAsia="宋体" w:cs="宋体"/>
          <w:color w:val="auto"/>
          <w:sz w:val="24"/>
          <w:szCs w:val="22"/>
          <w:highlight w:val="none"/>
        </w:rPr>
        <w:t>复印件）</w:t>
      </w:r>
      <w:r>
        <w:rPr>
          <w:rFonts w:hint="eastAsia" w:ascii="宋体" w:hAnsi="宋体" w:cs="宋体"/>
          <w:color w:val="auto"/>
          <w:sz w:val="24"/>
          <w:szCs w:val="22"/>
          <w:highlight w:val="none"/>
          <w:lang w:eastAsia="zh-CN"/>
        </w:rPr>
        <w:t>。</w:t>
      </w:r>
    </w:p>
    <w:p>
      <w:pPr>
        <w:spacing w:line="360" w:lineRule="auto"/>
        <w:ind w:firstLine="540"/>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注：获取采购文件成功不代表资格审查合格，未获取采购文件的投标单位递交的响应文件不予受理。</w:t>
      </w:r>
    </w:p>
    <w:p>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rPr>
        <w:t>4、</w:t>
      </w:r>
      <w:r>
        <w:rPr>
          <w:rFonts w:hint="eastAsia" w:ascii="宋体" w:hAnsi="宋体" w:eastAsia="宋体" w:cs="宋体"/>
          <w:color w:val="auto"/>
          <w:sz w:val="24"/>
          <w:szCs w:val="22"/>
          <w:highlight w:val="none"/>
          <w:lang w:eastAsia="zh-CN"/>
        </w:rPr>
        <w:t>竞争性磋商文件</w:t>
      </w:r>
      <w:r>
        <w:rPr>
          <w:rFonts w:hint="eastAsia" w:ascii="宋体" w:hAnsi="宋体" w:eastAsia="宋体" w:cs="宋体"/>
          <w:color w:val="auto"/>
          <w:sz w:val="24"/>
          <w:szCs w:val="22"/>
          <w:highlight w:val="none"/>
        </w:rPr>
        <w:t>工本费：人民币</w:t>
      </w:r>
      <w:r>
        <w:rPr>
          <w:rFonts w:hint="eastAsia" w:ascii="宋体" w:hAnsi="宋体" w:eastAsia="宋体" w:cs="宋体"/>
          <w:color w:val="auto"/>
          <w:sz w:val="24"/>
          <w:szCs w:val="22"/>
          <w:highlight w:val="none"/>
          <w:lang w:eastAsia="zh-CN"/>
        </w:rPr>
        <w:t>伍</w:t>
      </w:r>
      <w:r>
        <w:rPr>
          <w:rFonts w:hint="eastAsia" w:ascii="宋体" w:hAnsi="宋体" w:eastAsia="宋体" w:cs="宋体"/>
          <w:color w:val="auto"/>
          <w:sz w:val="24"/>
          <w:szCs w:val="22"/>
          <w:highlight w:val="none"/>
        </w:rPr>
        <w:t>佰元整/标段（现金缴纳），</w:t>
      </w:r>
      <w:r>
        <w:rPr>
          <w:rFonts w:hint="eastAsia" w:ascii="宋体" w:hAnsi="宋体" w:eastAsia="宋体" w:cs="宋体"/>
          <w:color w:val="auto"/>
          <w:sz w:val="24"/>
          <w:szCs w:val="22"/>
          <w:highlight w:val="none"/>
          <w:lang w:eastAsia="zh-CN"/>
        </w:rPr>
        <w:t>竞争性磋商文件</w:t>
      </w:r>
      <w:r>
        <w:rPr>
          <w:rFonts w:hint="eastAsia" w:ascii="宋体" w:hAnsi="宋体" w:eastAsia="宋体" w:cs="宋体"/>
          <w:color w:val="auto"/>
          <w:sz w:val="24"/>
          <w:szCs w:val="22"/>
          <w:highlight w:val="none"/>
        </w:rPr>
        <w:t>售后一概不退。</w:t>
      </w:r>
    </w:p>
    <w:p>
      <w:pPr>
        <w:pStyle w:val="4"/>
        <w:widowControl/>
        <w:spacing w:before="0" w:line="360" w:lineRule="auto"/>
        <w:ind w:firstLine="482" w:firstLineChars="200"/>
        <w:jc w:val="left"/>
        <w:rPr>
          <w:rFonts w:hint="eastAsia" w:ascii="宋体" w:hAnsi="宋体" w:eastAsia="宋体" w:cs="宋体"/>
          <w:color w:val="auto"/>
          <w:sz w:val="24"/>
          <w:szCs w:val="24"/>
          <w:highlight w:val="none"/>
        </w:rPr>
      </w:pPr>
      <w:bookmarkStart w:id="13" w:name="_Toc28359082"/>
      <w:bookmarkStart w:id="14" w:name="_Toc35393793"/>
      <w:bookmarkStart w:id="15" w:name="_Toc28359005"/>
      <w:bookmarkStart w:id="16" w:name="_Toc35393624"/>
      <w:r>
        <w:rPr>
          <w:rFonts w:hint="eastAsia" w:ascii="宋体" w:hAnsi="宋体" w:eastAsia="宋体" w:cs="宋体"/>
          <w:color w:val="auto"/>
          <w:sz w:val="24"/>
          <w:szCs w:val="24"/>
          <w:highlight w:val="none"/>
        </w:rPr>
        <w:t>四、</w:t>
      </w:r>
      <w:bookmarkEnd w:id="13"/>
      <w:bookmarkEnd w:id="14"/>
      <w:bookmarkEnd w:id="15"/>
      <w:bookmarkEnd w:id="16"/>
      <w:r>
        <w:rPr>
          <w:rFonts w:hint="eastAsia" w:ascii="宋体" w:hAnsi="宋体" w:eastAsia="宋体" w:cs="宋体"/>
          <w:color w:val="auto"/>
          <w:sz w:val="24"/>
          <w:szCs w:val="24"/>
          <w:highlight w:val="none"/>
        </w:rPr>
        <w:t>提交响应文件截止时间、开启时间和地点</w:t>
      </w:r>
    </w:p>
    <w:p>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响应截止时间、开启时间</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20</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lang w:val="en-US" w:eastAsia="zh-CN" w:bidi="ar"/>
        </w:rPr>
        <w:t>25</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lang w:val="en-US" w:eastAsia="zh-CN" w:bidi="ar"/>
        </w:rPr>
        <w:t>15:30</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pPr>
        <w:spacing w:line="360" w:lineRule="auto"/>
        <w:ind w:firstLine="480" w:firstLineChars="200"/>
        <w:rPr>
          <w:rFonts w:hint="eastAsia" w:ascii="宋体" w:hAnsi="宋体" w:eastAsia="宋体" w:cs="宋体"/>
          <w:color w:val="auto"/>
          <w:sz w:val="24"/>
          <w:highlight w:val="none"/>
          <w:lang w:val="zh-TW" w:bidi="ar"/>
        </w:rPr>
      </w:pPr>
      <w:r>
        <w:rPr>
          <w:rFonts w:hint="eastAsia" w:ascii="宋体" w:hAnsi="宋体" w:cs="宋体"/>
          <w:color w:val="auto"/>
          <w:sz w:val="24"/>
          <w:szCs w:val="24"/>
          <w:highlight w:val="none"/>
          <w:lang w:eastAsia="zh-CN"/>
        </w:rPr>
        <w:t>提交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highlight w:val="none"/>
          <w:lang w:bidi="ar"/>
        </w:rPr>
        <w:t>：</w:t>
      </w:r>
      <w:r>
        <w:rPr>
          <w:rFonts w:hint="eastAsia" w:ascii="宋体" w:hAnsi="宋体" w:eastAsia="宋体" w:cs="宋体"/>
          <w:color w:val="auto"/>
          <w:sz w:val="24"/>
          <w:szCs w:val="22"/>
          <w:highlight w:val="none"/>
        </w:rPr>
        <w:t>常州环宇工程项目管理有限公司（常州市武进区湖塘镇武宜中路天豪大厦3号办公楼8楼806开标室</w:t>
      </w:r>
      <w:r>
        <w:rPr>
          <w:rFonts w:hint="eastAsia" w:ascii="宋体" w:hAnsi="宋体" w:eastAsia="宋体" w:cs="宋体"/>
          <w:color w:val="auto"/>
          <w:sz w:val="24"/>
          <w:highlight w:val="none"/>
          <w:lang w:val="zh-TW" w:bidi="ar"/>
        </w:rPr>
        <w:t>。</w:t>
      </w:r>
    </w:p>
    <w:p>
      <w:pPr>
        <w:pStyle w:val="4"/>
        <w:spacing w:before="0" w:line="360" w:lineRule="auto"/>
        <w:ind w:firstLine="482" w:firstLineChars="200"/>
        <w:jc w:val="left"/>
        <w:rPr>
          <w:rFonts w:hint="eastAsia" w:ascii="宋体" w:hAnsi="宋体" w:eastAsia="宋体" w:cs="宋体"/>
          <w:color w:val="auto"/>
          <w:sz w:val="24"/>
          <w:szCs w:val="24"/>
          <w:highlight w:val="none"/>
        </w:rPr>
      </w:pPr>
      <w:bookmarkStart w:id="17" w:name="_Toc28359084"/>
      <w:bookmarkStart w:id="18" w:name="_Toc28359007"/>
      <w:bookmarkStart w:id="19" w:name="_Toc35393794"/>
      <w:bookmarkStart w:id="20" w:name="_Toc35393625"/>
      <w:r>
        <w:rPr>
          <w:rFonts w:hint="eastAsia" w:ascii="宋体" w:hAnsi="宋体" w:eastAsia="宋体" w:cs="宋体"/>
          <w:color w:val="auto"/>
          <w:sz w:val="24"/>
          <w:szCs w:val="24"/>
          <w:highlight w:val="none"/>
        </w:rPr>
        <w:t>五、公告期限</w:t>
      </w:r>
      <w:bookmarkEnd w:id="17"/>
      <w:bookmarkEnd w:id="18"/>
      <w:bookmarkEnd w:id="19"/>
      <w:bookmarkEnd w:id="20"/>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自本公告发布之日起3个工作日。</w:t>
      </w:r>
    </w:p>
    <w:p>
      <w:pPr>
        <w:pStyle w:val="4"/>
        <w:spacing w:before="0" w:line="360" w:lineRule="auto"/>
        <w:ind w:firstLine="482" w:firstLineChars="200"/>
        <w:jc w:val="left"/>
        <w:rPr>
          <w:rFonts w:hint="eastAsia" w:ascii="宋体" w:hAnsi="宋体" w:eastAsia="宋体" w:cs="宋体"/>
          <w:color w:val="auto"/>
          <w:sz w:val="24"/>
          <w:szCs w:val="24"/>
          <w:highlight w:val="none"/>
        </w:rPr>
      </w:pPr>
      <w:bookmarkStart w:id="21" w:name="_Toc35393626"/>
      <w:bookmarkStart w:id="22" w:name="_Toc35393795"/>
      <w:r>
        <w:rPr>
          <w:rFonts w:hint="eastAsia" w:ascii="宋体" w:hAnsi="宋体" w:eastAsia="宋体" w:cs="宋体"/>
          <w:color w:val="auto"/>
          <w:sz w:val="24"/>
          <w:szCs w:val="24"/>
          <w:highlight w:val="none"/>
        </w:rPr>
        <w:t>六、其他补充事宜</w:t>
      </w:r>
      <w:bookmarkEnd w:id="21"/>
      <w:bookmarkEnd w:id="22"/>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1、现场踏勘及标前答疑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（1）供应商自行踏勘现场。</w:t>
      </w:r>
    </w:p>
    <w:p>
      <w:pPr>
        <w:spacing w:line="360" w:lineRule="auto"/>
        <w:ind w:left="330" w:leftChars="157" w:firstLine="120" w:firstLineChars="50"/>
        <w:rPr>
          <w:rFonts w:hint="eastAsia" w:ascii="宋体" w:hAnsi="宋体" w:eastAsia="宋体" w:cs="宋体"/>
          <w:color w:val="auto"/>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2"/>
          <w:highlight w:val="none"/>
        </w:rPr>
        <w:t>标前答</w:t>
      </w:r>
      <w:r>
        <w:rPr>
          <w:rFonts w:hint="eastAsia" w:ascii="宋体" w:hAnsi="宋体" w:eastAsia="宋体" w:cs="宋体"/>
          <w:color w:val="auto"/>
          <w:szCs w:val="22"/>
          <w:highlight w:val="none"/>
        </w:rPr>
        <w:t>疑：</w:t>
      </w:r>
      <w:r>
        <w:rPr>
          <w:rFonts w:hint="eastAsia" w:ascii="宋体" w:hAnsi="宋体" w:eastAsia="宋体" w:cs="宋体"/>
          <w:color w:val="auto"/>
          <w:sz w:val="24"/>
          <w:szCs w:val="22"/>
          <w:highlight w:val="none"/>
        </w:rPr>
        <w:t>本项目不组织标前答疑会，供应商如有疑问请于</w:t>
      </w:r>
      <w:r>
        <w:rPr>
          <w:rFonts w:hint="eastAsia" w:ascii="宋体" w:hAnsi="宋体" w:eastAsia="宋体" w:cs="宋体"/>
          <w:color w:val="auto"/>
          <w:sz w:val="24"/>
          <w:szCs w:val="22"/>
          <w:highlight w:val="none"/>
          <w:lang w:eastAsia="zh-CN"/>
        </w:rPr>
        <w:t>2023年</w:t>
      </w:r>
      <w:r>
        <w:rPr>
          <w:rFonts w:hint="eastAsia" w:ascii="宋体" w:hAnsi="宋体" w:eastAsia="宋体" w:cs="宋体"/>
          <w:color w:val="auto"/>
          <w:sz w:val="24"/>
          <w:szCs w:val="22"/>
          <w:highlight w:val="none"/>
          <w:lang w:val="en-US" w:eastAsia="zh-CN"/>
        </w:rPr>
        <w:t>12</w:t>
      </w:r>
      <w:r>
        <w:rPr>
          <w:rFonts w:hint="eastAsia" w:ascii="宋体" w:hAnsi="宋体" w:eastAsia="宋体" w:cs="宋体"/>
          <w:color w:val="auto"/>
          <w:sz w:val="24"/>
          <w:szCs w:val="22"/>
          <w:highlight w:val="none"/>
        </w:rPr>
        <w:t>月</w:t>
      </w:r>
      <w:r>
        <w:rPr>
          <w:rFonts w:hint="eastAsia" w:ascii="宋体" w:hAnsi="宋体" w:eastAsia="宋体" w:cs="宋体"/>
          <w:color w:val="auto"/>
          <w:sz w:val="24"/>
          <w:szCs w:val="22"/>
          <w:highlight w:val="none"/>
          <w:lang w:val="en-US" w:eastAsia="zh-CN"/>
        </w:rPr>
        <w:t>19</w:t>
      </w:r>
      <w:r>
        <w:rPr>
          <w:rFonts w:hint="eastAsia" w:ascii="宋体" w:hAnsi="宋体" w:eastAsia="宋体" w:cs="宋体"/>
          <w:color w:val="auto"/>
          <w:sz w:val="24"/>
          <w:szCs w:val="22"/>
          <w:highlight w:val="none"/>
        </w:rPr>
        <w:t>日</w:t>
      </w: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eastAsia="zh-CN"/>
        </w:rPr>
        <w:t>7</w:t>
      </w:r>
      <w:r>
        <w:rPr>
          <w:rFonts w:hint="eastAsia" w:ascii="宋体" w:hAnsi="宋体" w:eastAsia="宋体" w:cs="宋体"/>
          <w:color w:val="auto"/>
          <w:sz w:val="24"/>
          <w:szCs w:val="22"/>
          <w:highlight w:val="none"/>
        </w:rPr>
        <w:t>:00点前以书面形式（签字盖章）</w:t>
      </w:r>
      <w:r>
        <w:rPr>
          <w:rFonts w:hint="eastAsia" w:ascii="宋体" w:hAnsi="宋体" w:eastAsia="宋体" w:cs="宋体"/>
          <w:color w:val="auto"/>
          <w:sz w:val="24"/>
          <w:szCs w:val="24"/>
          <w:highlight w:val="none"/>
        </w:rPr>
        <w:t>提交或发电子邮件</w:t>
      </w:r>
      <w:r>
        <w:rPr>
          <w:rFonts w:hint="eastAsia" w:ascii="宋体" w:hAnsi="宋体" w:eastAsia="宋体" w:cs="宋体"/>
          <w:color w:val="auto"/>
          <w:sz w:val="24"/>
          <w:szCs w:val="22"/>
          <w:highlight w:val="none"/>
        </w:rPr>
        <w:t>至常州环宇工程项目管理有限公司（QQ</w:t>
      </w: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lang w:val="en-US" w:eastAsia="zh-CN"/>
        </w:rPr>
        <w:t>874293509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2"/>
          <w:highlight w:val="none"/>
        </w:rPr>
        <w:t>。如口头可解释的问题亦可电话咨询采购人。未提出疑问将被视为完全认同</w:t>
      </w:r>
      <w:r>
        <w:rPr>
          <w:rFonts w:hint="eastAsia" w:ascii="宋体" w:hAnsi="宋体" w:eastAsia="宋体" w:cs="宋体"/>
          <w:color w:val="auto"/>
          <w:sz w:val="24"/>
          <w:szCs w:val="22"/>
          <w:highlight w:val="none"/>
          <w:lang w:eastAsia="zh-CN"/>
        </w:rPr>
        <w:t>竞争性磋商文件</w:t>
      </w:r>
      <w:r>
        <w:rPr>
          <w:rFonts w:hint="eastAsia" w:ascii="宋体" w:hAnsi="宋体" w:eastAsia="宋体" w:cs="宋体"/>
          <w:color w:val="auto"/>
          <w:sz w:val="24"/>
          <w:szCs w:val="22"/>
          <w:highlight w:val="none"/>
        </w:rPr>
        <w:t>，逾期将不接受其对于</w:t>
      </w:r>
      <w:r>
        <w:rPr>
          <w:rFonts w:hint="eastAsia" w:ascii="宋体" w:hAnsi="宋体" w:eastAsia="宋体" w:cs="宋体"/>
          <w:color w:val="auto"/>
          <w:sz w:val="24"/>
          <w:szCs w:val="22"/>
          <w:highlight w:val="none"/>
          <w:lang w:eastAsia="zh-CN"/>
        </w:rPr>
        <w:t>竞争性磋商文件</w:t>
      </w:r>
      <w:r>
        <w:rPr>
          <w:rFonts w:hint="eastAsia" w:ascii="宋体" w:hAnsi="宋体" w:eastAsia="宋体" w:cs="宋体"/>
          <w:color w:val="auto"/>
          <w:sz w:val="24"/>
          <w:szCs w:val="22"/>
          <w:highlight w:val="none"/>
        </w:rPr>
        <w:t>的相关异议。如有变更，答疑更正公告将会在</w:t>
      </w:r>
      <w:r>
        <w:rPr>
          <w:rFonts w:hint="eastAsia" w:ascii="宋体" w:hAnsi="宋体" w:eastAsia="宋体" w:cs="宋体"/>
          <w:color w:val="auto"/>
          <w:sz w:val="24"/>
          <w:szCs w:val="22"/>
          <w:highlight w:val="none"/>
          <w:lang w:eastAsia="zh-CN"/>
        </w:rPr>
        <w:t>招标公告发布网站</w:t>
      </w:r>
      <w:r>
        <w:rPr>
          <w:rFonts w:hint="eastAsia" w:ascii="宋体" w:hAnsi="宋体" w:eastAsia="宋体" w:cs="宋体"/>
          <w:color w:val="auto"/>
          <w:sz w:val="24"/>
          <w:szCs w:val="22"/>
          <w:highlight w:val="none"/>
        </w:rPr>
        <w:t>公布。</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磋商</w:t>
      </w:r>
      <w:r>
        <w:rPr>
          <w:rFonts w:hint="eastAsia" w:ascii="宋体" w:hAnsi="宋体" w:eastAsia="宋体" w:cs="宋体"/>
          <w:b/>
          <w:color w:val="auto"/>
          <w:sz w:val="24"/>
          <w:szCs w:val="24"/>
          <w:highlight w:val="none"/>
        </w:rPr>
        <w:t>保证金：</w:t>
      </w:r>
      <w:r>
        <w:rPr>
          <w:rFonts w:hint="eastAsia" w:ascii="宋体" w:hAnsi="宋体" w:eastAsia="宋体" w:cs="宋体"/>
          <w:color w:val="auto"/>
          <w:sz w:val="24"/>
          <w:szCs w:val="24"/>
          <w:highlight w:val="none"/>
        </w:rPr>
        <w:t>本项目无需缴纳</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w:t>
      </w:r>
    </w:p>
    <w:p>
      <w:pPr>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3、说明：</w:t>
      </w:r>
      <w:r>
        <w:rPr>
          <w:rFonts w:hint="eastAsia" w:ascii="宋体" w:hAnsi="宋体" w:eastAsia="宋体" w:cs="宋体"/>
          <w:color w:val="auto"/>
          <w:sz w:val="24"/>
          <w:szCs w:val="24"/>
          <w:highlight w:val="none"/>
        </w:rPr>
        <w:t>供应商在购买</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前应重点阅读采购需求、评分办法、合同条款、收费等重要条款，有权终止购买</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售后一概不退。供应商递交的响应文件概不退</w:t>
      </w:r>
      <w:r>
        <w:rPr>
          <w:rFonts w:hint="eastAsia" w:ascii="宋体" w:hAnsi="宋体" w:eastAsia="宋体" w:cs="宋体"/>
          <w:color w:val="auto"/>
          <w:sz w:val="24"/>
          <w:szCs w:val="24"/>
          <w:highlight w:val="none"/>
          <w:lang w:eastAsia="zh-CN"/>
        </w:rPr>
        <w:t>还。一经获取，供应商不得更改单位名称。未获取竞争性磋商文件的供应商不得参与投标。报名成功不代表资格审查通过，资格审查结果以磋商小组现场审核为准。</w:t>
      </w:r>
    </w:p>
    <w:p>
      <w:pPr>
        <w:pStyle w:val="4"/>
        <w:spacing w:before="0" w:line="360" w:lineRule="auto"/>
        <w:ind w:firstLine="482" w:firstLineChars="200"/>
        <w:jc w:val="left"/>
        <w:rPr>
          <w:rFonts w:hint="eastAsia" w:ascii="宋体" w:hAnsi="宋体" w:eastAsia="宋体" w:cs="宋体"/>
          <w:color w:val="auto"/>
          <w:sz w:val="24"/>
          <w:szCs w:val="24"/>
          <w:highlight w:val="none"/>
        </w:rPr>
      </w:pPr>
      <w:bookmarkStart w:id="23" w:name="_Toc28359085"/>
      <w:bookmarkStart w:id="24" w:name="_Toc35393796"/>
      <w:bookmarkStart w:id="25" w:name="_Toc35393627"/>
      <w:bookmarkStart w:id="26" w:name="_Toc28359008"/>
      <w:r>
        <w:rPr>
          <w:rFonts w:hint="eastAsia" w:ascii="宋体" w:hAnsi="宋体" w:eastAsia="宋体" w:cs="宋体"/>
          <w:color w:val="auto"/>
          <w:sz w:val="24"/>
          <w:szCs w:val="24"/>
          <w:highlight w:val="none"/>
          <w:lang w:eastAsia="zh-CN"/>
        </w:rPr>
        <w:br w:type="page"/>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、对本项目提出询问，请按以下方式联系。</w:t>
      </w:r>
      <w:bookmarkEnd w:id="23"/>
      <w:bookmarkEnd w:id="24"/>
      <w:bookmarkEnd w:id="25"/>
      <w:bookmarkEnd w:id="26"/>
    </w:p>
    <w:p>
      <w:pPr>
        <w:widowControl/>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1.采购人信息</w:t>
      </w:r>
    </w:p>
    <w:p>
      <w:pPr>
        <w:spacing w:line="360" w:lineRule="auto"/>
        <w:ind w:left="1079" w:leftChars="371" w:hanging="300" w:hangingChars="125"/>
        <w:jc w:val="left"/>
        <w:rPr>
          <w:rFonts w:hint="eastAsia" w:ascii="宋体" w:hAnsi="宋体" w:eastAsia="宋体" w:cs="宋体"/>
          <w:color w:val="auto"/>
          <w:sz w:val="24"/>
          <w:highlight w:val="none"/>
          <w:u w:val="single"/>
        </w:rPr>
      </w:pPr>
      <w:bookmarkStart w:id="27" w:name="_Toc28359086"/>
      <w:bookmarkStart w:id="28" w:name="_Toc28359009"/>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常州市武进区住房和城乡建设局</w:t>
      </w:r>
    </w:p>
    <w:p>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single"/>
        </w:rPr>
        <w:t>常州市武进区城市管理局</w:t>
      </w:r>
    </w:p>
    <w:p>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lang w:eastAsia="zh-CN"/>
        </w:rPr>
        <w:t>常州市武进区</w:t>
      </w:r>
    </w:p>
    <w:p>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赵科</w:t>
      </w:r>
      <w:r>
        <w:rPr>
          <w:rFonts w:hint="eastAsia" w:ascii="宋体" w:hAnsi="宋体" w:eastAsia="宋体" w:cs="宋体"/>
          <w:color w:val="auto"/>
          <w:sz w:val="24"/>
          <w:highlight w:val="none"/>
          <w:u w:val="single"/>
          <w:lang w:val="zh-TW"/>
        </w:rPr>
        <w:t xml:space="preserve"> </w:t>
      </w:r>
      <w:r>
        <w:rPr>
          <w:rFonts w:hint="eastAsia" w:ascii="宋体" w:hAnsi="宋体" w:eastAsia="宋体" w:cs="宋体"/>
          <w:color w:val="auto"/>
          <w:sz w:val="24"/>
          <w:highlight w:val="none"/>
          <w:lang w:val="zh-TW"/>
        </w:rPr>
        <w:t xml:space="preserve">   电话：</w:t>
      </w:r>
      <w:r>
        <w:rPr>
          <w:rFonts w:hint="eastAsia" w:ascii="宋体" w:hAnsi="宋体" w:eastAsia="宋体" w:cs="宋体"/>
          <w:color w:val="auto"/>
          <w:sz w:val="24"/>
          <w:highlight w:val="none"/>
          <w:u w:val="single"/>
        </w:rPr>
        <w:t>0519-86596805</w:t>
      </w:r>
    </w:p>
    <w:p>
      <w:pPr>
        <w:spacing w:line="360" w:lineRule="auto"/>
        <w:ind w:left="1078" w:leftChars="371" w:hanging="299" w:hangingChars="124"/>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2.采购代理机构信息</w:t>
      </w:r>
      <w:bookmarkEnd w:id="27"/>
      <w:bookmarkEnd w:id="28"/>
    </w:p>
    <w:p>
      <w:pPr>
        <w:spacing w:line="360" w:lineRule="auto"/>
        <w:ind w:left="1076" w:leftChars="371" w:hanging="297" w:hangingChars="124"/>
        <w:jc w:val="left"/>
        <w:rPr>
          <w:rFonts w:hint="eastAsia" w:ascii="宋体" w:hAnsi="宋体" w:eastAsia="宋体" w:cs="宋体"/>
          <w:color w:val="auto"/>
          <w:sz w:val="24"/>
          <w:highlight w:val="none"/>
        </w:rPr>
      </w:pPr>
      <w:bookmarkStart w:id="29" w:name="_Toc28359087"/>
      <w:bookmarkStart w:id="30" w:name="_Toc28359010"/>
      <w:r>
        <w:rPr>
          <w:rFonts w:hint="eastAsia" w:ascii="宋体" w:hAnsi="宋体" w:eastAsia="宋体" w:cs="宋体"/>
          <w:color w:val="auto"/>
          <w:sz w:val="24"/>
          <w:highlight w:val="none"/>
        </w:rPr>
        <w:t>名    称：</w:t>
      </w:r>
      <w:r>
        <w:rPr>
          <w:rFonts w:hint="eastAsia" w:ascii="宋体" w:hAnsi="宋体" w:eastAsia="宋体" w:cs="宋体"/>
          <w:color w:val="auto"/>
          <w:kern w:val="0"/>
          <w:sz w:val="24"/>
          <w:highlight w:val="none"/>
          <w:u w:val="single"/>
        </w:rPr>
        <w:t>常州环宇工程项目管理有限公司</w:t>
      </w:r>
    </w:p>
    <w:p>
      <w:pPr>
        <w:spacing w:line="360" w:lineRule="auto"/>
        <w:ind w:left="1076" w:leftChars="371" w:hanging="297" w:hangingChars="1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常州市武进区湖塘镇武宜中路天豪大厦办公楼八楼809室</w:t>
      </w:r>
    </w:p>
    <w:p>
      <w:pPr>
        <w:spacing w:line="360" w:lineRule="auto"/>
        <w:ind w:left="1076" w:leftChars="371" w:hanging="297" w:hangingChars="12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0519-86310937</w:t>
      </w:r>
    </w:p>
    <w:p>
      <w:pPr>
        <w:spacing w:line="360" w:lineRule="auto"/>
        <w:ind w:left="1078" w:leftChars="371" w:hanging="299" w:hangingChars="124"/>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29"/>
      <w:bookmarkEnd w:id="30"/>
    </w:p>
    <w:p>
      <w:pPr>
        <w:pStyle w:val="7"/>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采购单位联系人：</w:t>
      </w:r>
      <w:r>
        <w:rPr>
          <w:rFonts w:hint="eastAsia" w:ascii="宋体" w:hAnsi="宋体" w:eastAsia="宋体" w:cs="宋体"/>
          <w:color w:val="auto"/>
          <w:kern w:val="2"/>
          <w:sz w:val="24"/>
          <w:szCs w:val="24"/>
          <w:highlight w:val="none"/>
          <w:u w:val="single"/>
          <w:lang w:val="en-US" w:eastAsia="zh-CN" w:bidi="ar-SA"/>
        </w:rPr>
        <w:t>赵科</w:t>
      </w:r>
    </w:p>
    <w:p>
      <w:pPr>
        <w:pStyle w:val="7"/>
        <w:spacing w:line="360" w:lineRule="auto"/>
        <w:ind w:firstLine="720" w:firstLineChars="300"/>
        <w:rPr>
          <w:rFonts w:hint="default"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代理机构联系人：</w:t>
      </w:r>
      <w:r>
        <w:rPr>
          <w:rFonts w:hint="eastAsia" w:ascii="宋体" w:hAnsi="宋体" w:eastAsia="宋体" w:cs="宋体"/>
          <w:color w:val="auto"/>
          <w:kern w:val="2"/>
          <w:sz w:val="24"/>
          <w:szCs w:val="24"/>
          <w:highlight w:val="none"/>
          <w:u w:val="single"/>
          <w:lang w:val="en-US" w:eastAsia="zh-CN" w:bidi="ar-SA"/>
        </w:rPr>
        <w:t>周工</w:t>
      </w:r>
      <w:r>
        <w:rPr>
          <w:rFonts w:hint="eastAsia" w:hAnsi="宋体" w:eastAsia="宋体" w:cs="宋体"/>
          <w:color w:val="auto"/>
          <w:kern w:val="2"/>
          <w:sz w:val="24"/>
          <w:szCs w:val="24"/>
          <w:highlight w:val="none"/>
          <w:u w:val="single"/>
          <w:lang w:val="en-US" w:eastAsia="zh-CN" w:bidi="ar-SA"/>
        </w:rPr>
        <w:t>0519-86310937</w:t>
      </w:r>
    </w:p>
    <w:p>
      <w:pPr>
        <w:spacing w:line="360" w:lineRule="auto"/>
        <w:ind w:firstLine="5880" w:firstLineChars="2450"/>
        <w:jc w:val="right"/>
        <w:rPr>
          <w:rFonts w:hint="eastAsia" w:ascii="宋体" w:hAnsi="宋体" w:eastAsia="宋体" w:cs="宋体"/>
          <w:color w:val="auto"/>
          <w:sz w:val="24"/>
          <w:highlight w:val="none"/>
        </w:rPr>
      </w:pPr>
    </w:p>
    <w:p>
      <w:pPr>
        <w:spacing w:line="460" w:lineRule="exact"/>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附件一：</w:t>
      </w:r>
    </w:p>
    <w:p>
      <w:pPr>
        <w:snapToGrid w:val="0"/>
        <w:spacing w:line="30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szCs w:val="22"/>
          <w:highlight w:val="none"/>
        </w:rPr>
        <w:t>获取</w:t>
      </w:r>
      <w:r>
        <w:rPr>
          <w:rFonts w:hint="eastAsia" w:ascii="宋体" w:hAnsi="宋体" w:eastAsia="宋体" w:cs="宋体"/>
          <w:b/>
          <w:bCs/>
          <w:color w:val="auto"/>
          <w:sz w:val="24"/>
          <w:szCs w:val="22"/>
          <w:highlight w:val="none"/>
          <w:lang w:eastAsia="zh-CN"/>
        </w:rPr>
        <w:t>竞争性磋商文件</w:t>
      </w:r>
      <w:r>
        <w:rPr>
          <w:rFonts w:hint="eastAsia" w:ascii="宋体" w:hAnsi="宋体" w:eastAsia="宋体" w:cs="宋体"/>
          <w:b/>
          <w:bCs/>
          <w:color w:val="auto"/>
          <w:sz w:val="24"/>
          <w:szCs w:val="22"/>
          <w:highlight w:val="none"/>
        </w:rPr>
        <w:t>申请表</w:t>
      </w:r>
    </w:p>
    <w:p>
      <w:pPr>
        <w:snapToGrid w:val="0"/>
        <w:spacing w:line="3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武进城区第三批道路护栏更新工程全过程跟踪审计（含结算审核）服务</w:t>
      </w:r>
    </w:p>
    <w:p>
      <w:pPr>
        <w:snapToGrid w:val="0"/>
        <w:spacing w:line="3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环宇采竞磋【2023】043号</w:t>
      </w:r>
    </w:p>
    <w:tbl>
      <w:tblPr>
        <w:tblStyle w:val="11"/>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1" w:hRule="atLeast"/>
          <w:jc w:val="center"/>
        </w:trPr>
        <w:tc>
          <w:tcPr>
            <w:tcW w:w="8760" w:type="dxa"/>
            <w:noWrap w:val="0"/>
            <w:vAlign w:val="top"/>
          </w:tcPr>
          <w:p>
            <w:pPr>
              <w:pStyle w:val="8"/>
              <w:spacing w:beforeAutospacing="0" w:after="225" w:afterAutospacing="0" w:line="38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我方经仔细研究，在充分理解并完全同意项目招标公告的基础上，现委托</w:t>
            </w:r>
            <w:r>
              <w:rPr>
                <w:rFonts w:hint="eastAsia" w:ascii="宋体" w:hAnsi="宋体" w:eastAsia="宋体" w:cs="宋体"/>
                <w:color w:val="auto"/>
                <w:highlight w:val="none"/>
                <w:u w:val="single"/>
              </w:rPr>
              <w:t>         </w:t>
            </w:r>
            <w:r>
              <w:rPr>
                <w:rFonts w:hint="eastAsia" w:ascii="宋体" w:hAnsi="宋体" w:eastAsia="宋体" w:cs="宋体"/>
                <w:color w:val="auto"/>
                <w:highlight w:val="none"/>
              </w:rPr>
              <w:t>（被授权人的姓名）参与本项目的投标工作。项目招投标过程中答疑补充等相关文件都须供应商在相关网站上下载，本单位会及时关注相关网站，以防遗漏，并承诺不以此为理由提出质疑。</w:t>
            </w:r>
          </w:p>
          <w:p>
            <w:pPr>
              <w:pStyle w:val="8"/>
              <w:spacing w:beforeAutospacing="0" w:after="225" w:afterAutospacing="0" w:line="38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我单位在此声明，申请文件中所提交的资料在各方面都是完整的，真实的和准确的，如出现不完整，不真实，不准确的资料，我方愿意承担由此引起的一切后果。</w:t>
            </w:r>
          </w:p>
          <w:p>
            <w:pPr>
              <w:pStyle w:val="8"/>
              <w:spacing w:beforeAutospacing="0" w:after="225" w:afterAutospacing="0" w:line="380" w:lineRule="exact"/>
              <w:ind w:firstLine="3420" w:firstLineChars="1425"/>
              <w:rPr>
                <w:rFonts w:hint="eastAsia" w:ascii="宋体" w:hAnsi="宋体" w:eastAsia="宋体" w:cs="宋体"/>
                <w:color w:val="auto"/>
                <w:highlight w:val="none"/>
              </w:rPr>
            </w:pPr>
            <w:r>
              <w:rPr>
                <w:rFonts w:hint="eastAsia" w:ascii="宋体" w:hAnsi="宋体" w:eastAsia="宋体" w:cs="宋体"/>
                <w:color w:val="auto"/>
                <w:highlight w:val="none"/>
              </w:rPr>
              <w:t>申请单位（公章）：</w:t>
            </w:r>
          </w:p>
          <w:p>
            <w:pPr>
              <w:pStyle w:val="8"/>
              <w:spacing w:beforeAutospacing="0" w:after="225" w:afterAutospacing="0" w:line="380" w:lineRule="exact"/>
              <w:ind w:firstLine="3420" w:firstLineChars="1425"/>
              <w:rPr>
                <w:rFonts w:hint="eastAsia" w:ascii="宋体" w:hAnsi="宋体" w:eastAsia="宋体" w:cs="宋体"/>
                <w:color w:val="auto"/>
                <w:sz w:val="24"/>
                <w:highlight w:val="none"/>
                <w:vertAlign w:val="baseline"/>
              </w:rPr>
            </w:pPr>
            <w:r>
              <w:rPr>
                <w:rFonts w:hint="eastAsia" w:ascii="宋体" w:hAnsi="宋体" w:eastAsia="宋体" w:cs="宋体"/>
                <w:color w:val="auto"/>
                <w:highlight w:val="none"/>
              </w:rPr>
              <w:t>法人代表人（签字或盖章）：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760" w:type="dxa"/>
            <w:noWrap w:val="0"/>
            <w:vAlign w:val="top"/>
          </w:tcPr>
          <w:p>
            <w:pPr>
              <w:pStyle w:val="8"/>
              <w:spacing w:beforeAutospacing="0" w:after="225" w:afterAutospacing="0" w:line="38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申请单位：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760" w:type="dxa"/>
            <w:noWrap w:val="0"/>
            <w:vAlign w:val="top"/>
          </w:tcPr>
          <w:p>
            <w:pPr>
              <w:pStyle w:val="8"/>
              <w:spacing w:beforeAutospacing="0" w:after="225" w:afterAutospacing="0" w:line="38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被授权委托人：     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760" w:type="dxa"/>
            <w:noWrap w:val="0"/>
            <w:vAlign w:val="top"/>
          </w:tcPr>
          <w:p>
            <w:pPr>
              <w:pStyle w:val="8"/>
              <w:spacing w:beforeAutospacing="0" w:after="225" w:afterAutospacing="0" w:line="38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投标项目</w:t>
            </w:r>
            <w:r>
              <w:rPr>
                <w:rFonts w:hint="eastAsia" w:ascii="宋体" w:hAnsi="宋体" w:eastAsia="宋体" w:cs="宋体"/>
                <w:color w:val="auto"/>
                <w:highlight w:val="none"/>
                <w:lang w:eastAsia="zh-CN"/>
              </w:rPr>
              <w:t>总监</w:t>
            </w:r>
            <w:r>
              <w:rPr>
                <w:rFonts w:hint="eastAsia" w:ascii="宋体" w:hAnsi="宋体" w:eastAsia="宋体" w:cs="宋体"/>
                <w:color w:val="auto"/>
                <w:highlight w:val="none"/>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760" w:type="dxa"/>
            <w:noWrap w:val="0"/>
            <w:vAlign w:val="top"/>
          </w:tcPr>
          <w:p>
            <w:pPr>
              <w:pStyle w:val="8"/>
              <w:spacing w:beforeAutospacing="0" w:after="225" w:afterAutospacing="0" w:line="38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接收</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760" w:type="dxa"/>
            <w:noWrap w:val="0"/>
            <w:vAlign w:val="top"/>
          </w:tcPr>
          <w:p>
            <w:pPr>
              <w:pStyle w:val="8"/>
              <w:spacing w:beforeAutospacing="0" w:after="225" w:afterAutospacing="0" w:line="380" w:lineRule="exact"/>
              <w:jc w:val="both"/>
              <w:rPr>
                <w:rFonts w:hint="eastAsia" w:ascii="宋体" w:hAnsi="宋体" w:eastAsia="宋体" w:cs="宋体"/>
                <w:color w:val="auto"/>
                <w:highlight w:val="none"/>
              </w:rPr>
            </w:pPr>
            <w:r>
              <w:rPr>
                <w:rFonts w:hint="eastAsia" w:ascii="宋体" w:hAnsi="宋体" w:eastAsia="宋体" w:cs="宋体"/>
                <w:b/>
                <w:bCs/>
                <w:color w:val="auto"/>
                <w:highlight w:val="none"/>
              </w:rPr>
              <w:t>注：本表以上内容填写均需打印，以下内容需由被授权人本人在代理机构领取</w:t>
            </w:r>
            <w:r>
              <w:rPr>
                <w:rFonts w:hint="eastAsia" w:ascii="宋体" w:hAnsi="宋体" w:eastAsia="宋体" w:cs="宋体"/>
                <w:b/>
                <w:bCs/>
                <w:color w:val="auto"/>
                <w:highlight w:val="none"/>
                <w:lang w:eastAsia="zh-CN"/>
              </w:rPr>
              <w:t>采购文件</w:t>
            </w:r>
            <w:r>
              <w:rPr>
                <w:rFonts w:hint="eastAsia" w:ascii="宋体" w:hAnsi="宋体" w:eastAsia="宋体" w:cs="宋体"/>
                <w:b/>
                <w:bCs/>
                <w:color w:val="auto"/>
                <w:highlight w:val="none"/>
              </w:rPr>
              <w:t>时现场填写。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760" w:type="dxa"/>
            <w:noWrap w:val="0"/>
            <w:vAlign w:val="top"/>
          </w:tcPr>
          <w:p>
            <w:pPr>
              <w:pStyle w:val="8"/>
              <w:spacing w:beforeAutospacing="0" w:after="225" w:afterAutospacing="0" w:line="38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日期：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被授权人签字：</w:t>
            </w:r>
          </w:p>
        </w:tc>
      </w:tr>
    </w:tbl>
    <w:p>
      <w:pPr>
        <w:snapToGrid w:val="0"/>
        <w:spacing w:line="300" w:lineRule="auto"/>
        <w:ind w:firstLine="482" w:firstLineChars="200"/>
        <w:jc w:val="left"/>
        <w:rPr>
          <w:rFonts w:hint="eastAsia" w:ascii="宋体" w:hAnsi="宋体" w:eastAsia="宋体" w:cs="宋体"/>
          <w:b/>
          <w:bCs/>
          <w:color w:val="auto"/>
          <w:sz w:val="24"/>
          <w:highlight w:val="none"/>
        </w:rPr>
      </w:pPr>
    </w:p>
    <w:p>
      <w:pPr>
        <w:snapToGrid w:val="0"/>
        <w:spacing w:line="30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*注：供应商应完整填写表格，并对内容的真实性和有效性负全部责任。</w:t>
      </w:r>
    </w:p>
    <w:p>
      <w:pPr>
        <w:snapToGrid w:val="0"/>
        <w:spacing w:line="300" w:lineRule="auto"/>
        <w:ind w:firstLine="482" w:firstLineChars="200"/>
        <w:jc w:val="left"/>
        <w:rPr>
          <w:rFonts w:hint="eastAsia" w:ascii="宋体" w:hAnsi="宋体" w:eastAsia="宋体" w:cs="宋体"/>
          <w:b/>
          <w:bCs/>
          <w:color w:val="auto"/>
          <w:sz w:val="24"/>
          <w:highlight w:val="none"/>
        </w:rPr>
      </w:pPr>
    </w:p>
    <w:p>
      <w:pPr>
        <w:spacing w:line="460" w:lineRule="exact"/>
        <w:jc w:val="left"/>
        <w:rPr>
          <w:rFonts w:hint="eastAsia" w:ascii="宋体" w:hAnsi="宋体" w:eastAsia="宋体" w:cs="宋体"/>
          <w:color w:val="auto"/>
          <w:sz w:val="24"/>
          <w:highlight w:val="none"/>
        </w:rPr>
      </w:pPr>
    </w:p>
    <w:p>
      <w:pPr>
        <w:pStyle w:val="9"/>
        <w:ind w:firstLine="241"/>
        <w:rPr>
          <w:rFonts w:hint="eastAsia" w:ascii="宋体" w:hAnsi="宋体" w:eastAsia="宋体" w:cs="宋体"/>
          <w:color w:val="auto"/>
          <w:sz w:val="24"/>
          <w:highlight w:val="none"/>
        </w:rPr>
      </w:pPr>
    </w:p>
    <w:p>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附件二：</w:t>
      </w:r>
    </w:p>
    <w:p>
      <w:pPr>
        <w:snapToGrid w:val="0"/>
        <w:spacing w:line="30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法定代表人身份证明暨授权委托书</w:t>
      </w:r>
    </w:p>
    <w:p>
      <w:pPr>
        <w:snapToGrid w:val="0"/>
        <w:spacing w:line="300" w:lineRule="auto"/>
        <w:ind w:firstLine="482" w:firstLineChars="200"/>
        <w:jc w:val="left"/>
        <w:rPr>
          <w:rFonts w:hint="eastAsia" w:ascii="宋体" w:hAnsi="宋体" w:eastAsia="宋体" w:cs="宋体"/>
          <w:b/>
          <w:bCs/>
          <w:color w:val="auto"/>
          <w:sz w:val="24"/>
          <w:highlight w:val="none"/>
        </w:rPr>
      </w:pPr>
    </w:p>
    <w:p>
      <w:pPr>
        <w:snapToGrid w:val="0"/>
        <w:spacing w:line="3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常州市武进区住房和城乡建设局</w:t>
      </w:r>
    </w:p>
    <w:p>
      <w:pPr>
        <w:snapToGrid w:val="0"/>
        <w:spacing w:line="3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常州市武进区城市管理局：</w:t>
      </w:r>
    </w:p>
    <w:p>
      <w:pPr>
        <w:snapToGrid w:val="0"/>
        <w:spacing w:line="3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本授权委托书宣告：本人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（单位）的法定代表人，现授权委托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（姓名）为我单位代理人，该代理人有权在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项目采购的磋商活动中，以我单位的名义参加磋商报名、资格审查、签署响应文件、与采购人（或业主）协商、签订合同书以及执行一切与此有关的事项。</w:t>
      </w:r>
    </w:p>
    <w:p>
      <w:pPr>
        <w:snapToGrid w:val="0"/>
        <w:spacing w:line="30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代理人在其权限范围及代理期限内签署的一切有关合同、协议和文件，我单位均予以认可并愿承担相应的法律责任。</w:t>
      </w:r>
      <w:r>
        <w:rPr>
          <w:rFonts w:hint="eastAsia" w:ascii="宋体" w:hAnsi="宋体" w:eastAsia="宋体" w:cs="宋体"/>
          <w:color w:val="auto"/>
          <w:sz w:val="24"/>
          <w:highlight w:val="none"/>
          <w:lang w:val="en-US" w:eastAsia="zh-CN"/>
        </w:rPr>
        <w:tab/>
      </w:r>
    </w:p>
    <w:p>
      <w:pPr>
        <w:snapToGrid w:val="0"/>
        <w:spacing w:line="3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委托期限：至本项目结束或新的授权委托书送到之日。代理人无转委托权。</w:t>
      </w:r>
    </w:p>
    <w:p>
      <w:pPr>
        <w:snapToGrid w:val="0"/>
        <w:spacing w:line="300" w:lineRule="auto"/>
        <w:ind w:firstLine="480" w:firstLineChars="200"/>
        <w:jc w:val="left"/>
        <w:rPr>
          <w:rFonts w:hint="eastAsia" w:ascii="宋体" w:hAnsi="宋体" w:eastAsia="宋体" w:cs="宋体"/>
          <w:color w:val="auto"/>
          <w:sz w:val="24"/>
          <w:highlight w:val="none"/>
        </w:rPr>
      </w:pPr>
    </w:p>
    <w:p>
      <w:pPr>
        <w:snapToGrid w:val="0"/>
        <w:spacing w:line="3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被授权人情况：</w:t>
      </w:r>
    </w:p>
    <w:p>
      <w:pPr>
        <w:snapToGrid w:val="0"/>
        <w:spacing w:line="3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姓名：         性别：       年龄：       职务：</w:t>
      </w:r>
    </w:p>
    <w:p>
      <w:pPr>
        <w:snapToGrid w:val="0"/>
        <w:spacing w:line="3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                电话：</w:t>
      </w:r>
    </w:p>
    <w:p>
      <w:pPr>
        <w:snapToGrid w:val="0"/>
        <w:spacing w:line="3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p>
    <w:p>
      <w:pPr>
        <w:snapToGrid w:val="0"/>
        <w:spacing w:line="3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被授权人签名或盖章：             </w:t>
      </w:r>
    </w:p>
    <w:p>
      <w:pPr>
        <w:snapToGrid w:val="0"/>
        <w:spacing w:line="300" w:lineRule="auto"/>
        <w:ind w:firstLine="480" w:firstLineChars="200"/>
        <w:jc w:val="left"/>
        <w:rPr>
          <w:rFonts w:hint="eastAsia" w:ascii="宋体" w:hAnsi="宋体" w:eastAsia="宋体" w:cs="宋体"/>
          <w:color w:val="auto"/>
          <w:sz w:val="24"/>
          <w:highlight w:val="none"/>
        </w:rPr>
      </w:pPr>
    </w:p>
    <w:p>
      <w:pPr>
        <w:snapToGrid w:val="0"/>
        <w:spacing w:line="300" w:lineRule="auto"/>
        <w:ind w:firstLine="480" w:firstLineChars="200"/>
        <w:jc w:val="left"/>
        <w:rPr>
          <w:rFonts w:hint="eastAsia" w:ascii="宋体" w:hAnsi="宋体" w:eastAsia="宋体" w:cs="宋体"/>
          <w:color w:val="auto"/>
          <w:sz w:val="24"/>
          <w:highlight w:val="none"/>
        </w:rPr>
      </w:pPr>
    </w:p>
    <w:p>
      <w:pPr>
        <w:snapToGrid w:val="0"/>
        <w:spacing w:line="300" w:lineRule="auto"/>
        <w:ind w:firstLine="480" w:firstLineChars="200"/>
        <w:jc w:val="left"/>
        <w:rPr>
          <w:rFonts w:hint="eastAsia" w:ascii="宋体" w:hAnsi="宋体" w:eastAsia="宋体" w:cs="宋体"/>
          <w:color w:val="auto"/>
          <w:sz w:val="24"/>
          <w:highlight w:val="none"/>
        </w:rPr>
      </w:pPr>
    </w:p>
    <w:p>
      <w:pPr>
        <w:snapToGrid w:val="0"/>
        <w:spacing w:line="3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单位名称（公章）：</w:t>
      </w:r>
    </w:p>
    <w:p>
      <w:pPr>
        <w:snapToGrid w:val="0"/>
        <w:spacing w:line="3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法定代表人（签名或盖章）：</w:t>
      </w:r>
    </w:p>
    <w:p>
      <w:pPr>
        <w:snapToGrid w:val="0"/>
        <w:spacing w:line="3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     年    月    日</w:t>
      </w:r>
    </w:p>
    <w:p>
      <w:pPr>
        <w:snapToGrid w:val="0"/>
        <w:spacing w:line="300" w:lineRule="auto"/>
        <w:ind w:firstLine="480" w:firstLineChars="200"/>
        <w:jc w:val="left"/>
        <w:rPr>
          <w:rFonts w:hint="eastAsia" w:ascii="宋体" w:hAnsi="宋体" w:eastAsia="宋体" w:cs="宋体"/>
          <w:color w:val="auto"/>
          <w:sz w:val="24"/>
          <w:highlight w:val="none"/>
        </w:rPr>
      </w:pPr>
    </w:p>
    <w:p>
      <w:pPr>
        <w:snapToGrid w:val="0"/>
        <w:spacing w:line="3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注意事项：</w:t>
      </w:r>
    </w:p>
    <w:p>
      <w:pPr>
        <w:snapToGrid w:val="0"/>
        <w:spacing w:line="3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1、如法定代表人参加投标，需附法定代表人第二代居民身份证复印件（正反面）。</w:t>
      </w:r>
    </w:p>
    <w:p>
      <w:pPr>
        <w:snapToGrid w:val="0"/>
        <w:spacing w:line="3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2、如非法定代表人参加投标，需附法定代表人第二代居民身份证复印件（正反面）和被授权人第二代居民身份证复印件（正反面）。</w:t>
      </w:r>
    </w:p>
    <w:p>
      <w:pPr>
        <w:spacing w:line="400" w:lineRule="exact"/>
        <w:rPr>
          <w:rFonts w:hint="eastAsia" w:ascii="宋体" w:hAnsi="宋体" w:eastAsia="宋体" w:cs="宋体"/>
          <w:color w:val="auto"/>
          <w:sz w:val="24"/>
          <w:highlight w:val="none"/>
        </w:rPr>
      </w:pPr>
    </w:p>
    <w:p>
      <w:pPr>
        <w:rPr>
          <w:highlight w:val="none"/>
        </w:rPr>
      </w:pPr>
    </w:p>
    <w:bookmarkEnd w:id="31"/>
    <w:sectPr>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5MDE0NjhkOWI2NzQ2MTQ1MjU4YTMwMWU5ZWVkMTUifQ=="/>
  </w:docVars>
  <w:rsids>
    <w:rsidRoot w:val="00000000"/>
    <w:rsid w:val="76285601"/>
    <w:rsid w:val="7E174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autoRedefine/>
    <w:semiHidden/>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spacing w:after="120" w:line="480" w:lineRule="exact"/>
      <w:ind w:left="420" w:leftChars="200" w:firstLine="420" w:firstLineChars="200"/>
    </w:pPr>
    <w:rPr>
      <w:szCs w:val="20"/>
    </w:rPr>
  </w:style>
  <w:style w:type="paragraph" w:styleId="3">
    <w:name w:val="Body Text Indent"/>
    <w:basedOn w:val="1"/>
    <w:autoRedefine/>
    <w:qFormat/>
    <w:uiPriority w:val="0"/>
    <w:pPr>
      <w:spacing w:line="360" w:lineRule="auto"/>
      <w:ind w:firstLine="570"/>
    </w:pPr>
    <w:rPr>
      <w:sz w:val="24"/>
    </w:r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Body Text"/>
    <w:basedOn w:val="1"/>
    <w:next w:val="1"/>
    <w:autoRedefine/>
    <w:qFormat/>
    <w:uiPriority w:val="0"/>
    <w:pPr>
      <w:tabs>
        <w:tab w:val="left" w:pos="567"/>
      </w:tabs>
      <w:spacing w:before="120" w:line="22" w:lineRule="atLeast"/>
    </w:pPr>
    <w:rPr>
      <w:rFonts w:ascii="宋体" w:hAnsi="宋体"/>
      <w:sz w:val="24"/>
    </w:rPr>
  </w:style>
  <w:style w:type="paragraph" w:styleId="7">
    <w:name w:val="Plain Text"/>
    <w:basedOn w:val="1"/>
    <w:next w:val="5"/>
    <w:autoRedefine/>
    <w:qFormat/>
    <w:uiPriority w:val="0"/>
    <w:rPr>
      <w:rFonts w:hint="eastAsia" w:ascii="宋体" w:hAnsi="Courier New"/>
      <w:szCs w:val="20"/>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6"/>
    <w:autoRedefine/>
    <w:qFormat/>
    <w:uiPriority w:val="0"/>
    <w:pPr>
      <w:spacing w:before="0" w:after="120" w:line="240" w:lineRule="auto"/>
      <w:ind w:firstLine="420" w:firstLineChars="100"/>
    </w:pPr>
    <w:rPr>
      <w:rFonts w:ascii="Times New Roman" w:hAnsi="Times New Roman"/>
      <w:sz w:val="21"/>
    </w:rPr>
  </w:style>
  <w:style w:type="table" w:styleId="11">
    <w:name w:val="Table Grid"/>
    <w:basedOn w:val="10"/>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2023-12-15T08:40:00Z</dcterms:created>
  <dc:creator>Administrator</dc:creator>
  <cp:lastModifiedBy>WPS_1698978224</cp:lastModifiedBy>
  <dcterms:modified xsi:type="dcterms:W3CDTF">2023-12-15T08:45:54Z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317CDF5914E44B83895C8349B0210D72_12</vt:lpwstr>
  </property>
</Properties>
</file>